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0B" w:rsidRPr="001C50E9" w:rsidRDefault="003B3B72" w:rsidP="001B3F47">
      <w:pPr>
        <w:jc w:val="center"/>
        <w:rPr>
          <w:rFonts w:cstheme="minorHAnsi"/>
          <w:b/>
        </w:rPr>
      </w:pPr>
      <w:bookmarkStart w:id="0" w:name="_GoBack"/>
      <w:bookmarkEnd w:id="0"/>
      <w:r w:rsidRPr="001C50E9">
        <w:rPr>
          <w:rFonts w:cstheme="minorHAnsi"/>
          <w:b/>
        </w:rPr>
        <w:t xml:space="preserve">Рекомендации по покупке ювелирных изделий </w:t>
      </w:r>
    </w:p>
    <w:p w:rsidR="00AF0B0B" w:rsidRPr="001C50E9" w:rsidRDefault="00520ECC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  <w:bCs/>
          <w:i/>
        </w:rPr>
        <w:t xml:space="preserve">   </w:t>
      </w:r>
      <w:r w:rsidRPr="001C50E9">
        <w:rPr>
          <w:rFonts w:cstheme="minorHAnsi"/>
          <w:i/>
        </w:rPr>
        <w:t>Ювелирное изделие</w:t>
      </w:r>
      <w:r w:rsidRPr="001C50E9">
        <w:rPr>
          <w:rFonts w:cstheme="minorHAnsi"/>
        </w:rPr>
        <w:t xml:space="preserve"> - изделие из </w:t>
      </w:r>
      <w:hyperlink r:id="rId5" w:tooltip="Драгоценные металлы" w:history="1">
        <w:r w:rsidRPr="001C50E9">
          <w:rPr>
            <w:rStyle w:val="a3"/>
            <w:rFonts w:cstheme="minorHAnsi"/>
            <w:color w:val="auto"/>
            <w:u w:val="none"/>
          </w:rPr>
          <w:t>драгоценных металлов</w:t>
        </w:r>
      </w:hyperlink>
      <w:r w:rsidRPr="001C50E9">
        <w:rPr>
          <w:rFonts w:cstheme="minorHAnsi"/>
        </w:rPr>
        <w:t xml:space="preserve"> и камней (кольцо, серьги, </w:t>
      </w:r>
      <w:hyperlink r:id="rId6" w:tooltip="Браслет" w:history="1">
        <w:r w:rsidRPr="001C50E9">
          <w:rPr>
            <w:rStyle w:val="a3"/>
            <w:rFonts w:cstheme="minorHAnsi"/>
            <w:color w:val="auto"/>
            <w:u w:val="none"/>
          </w:rPr>
          <w:t>браслет</w:t>
        </w:r>
      </w:hyperlink>
      <w:r w:rsidRPr="001C50E9">
        <w:rPr>
          <w:rFonts w:cstheme="minorHAnsi"/>
        </w:rPr>
        <w:t xml:space="preserve">, колье, брошь, настольные украшения и пр.). </w:t>
      </w:r>
    </w:p>
    <w:p w:rsidR="00190083" w:rsidRPr="001C50E9" w:rsidRDefault="000E57EA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  </w:t>
      </w:r>
      <w:r w:rsidR="00190083" w:rsidRPr="001C50E9">
        <w:rPr>
          <w:rFonts w:cstheme="minorHAnsi"/>
        </w:rPr>
        <w:t>При приобретении ювелирных изделий следует обратить внимание:</w:t>
      </w:r>
    </w:p>
    <w:p w:rsidR="00190083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информацию ювелирного изделия,</w:t>
      </w:r>
    </w:p>
    <w:p w:rsidR="00190083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качество ювелирного изделия</w:t>
      </w:r>
      <w:r w:rsidR="001C50E9">
        <w:rPr>
          <w:rFonts w:cstheme="minorHAnsi"/>
        </w:rPr>
        <w:t>.</w:t>
      </w:r>
      <w:r w:rsidRPr="001C50E9">
        <w:rPr>
          <w:rFonts w:cstheme="minorHAnsi"/>
        </w:rPr>
        <w:t xml:space="preserve"> </w:t>
      </w:r>
    </w:p>
    <w:p w:rsidR="00190083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t xml:space="preserve">       Изделия из драгоценных металлов и драгоценных камней до подачи в торговый зал должны пройти предпродажную подготовку, которая включает осмотр и разбраковку изделия, проверку наличия на них оттисков государственного пробирного клейма Российской Федерации и </w:t>
      </w:r>
      <w:proofErr w:type="spellStart"/>
      <w:r w:rsidRPr="001C50E9">
        <w:t>именника</w:t>
      </w:r>
      <w:proofErr w:type="spellEnd"/>
      <w:r w:rsidRPr="001C50E9">
        <w:t xml:space="preserve"> изготовителя или сертификатов, сохранность пломб и ярлыков, сортировку по размерам.</w:t>
      </w:r>
    </w:p>
    <w:p w:rsidR="000E57EA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   </w:t>
      </w:r>
      <w:r w:rsidR="000E57EA" w:rsidRPr="001C50E9">
        <w:rPr>
          <w:rFonts w:cstheme="minorHAnsi"/>
        </w:rPr>
        <w:t xml:space="preserve"> 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ярлыки.  </w:t>
      </w:r>
    </w:p>
    <w:p w:rsidR="00A86D8B" w:rsidRPr="001C50E9" w:rsidRDefault="000E57EA" w:rsidP="00E30B5A">
      <w:pPr>
        <w:pStyle w:val="a4"/>
        <w:jc w:val="both"/>
        <w:rPr>
          <w:rFonts w:cstheme="minorHAnsi"/>
          <w:i/>
        </w:rPr>
      </w:pPr>
      <w:r w:rsidRPr="001C50E9">
        <w:rPr>
          <w:rFonts w:cstheme="minorHAnsi"/>
          <w:i/>
        </w:rPr>
        <w:t xml:space="preserve">   </w:t>
      </w:r>
      <w:r w:rsidR="00A86D8B" w:rsidRPr="001C50E9">
        <w:rPr>
          <w:rFonts w:cstheme="minorHAnsi"/>
          <w:i/>
        </w:rPr>
        <w:t>Информационные ярлыки, которыми они пломбируются, должны содержать указания:</w:t>
      </w:r>
    </w:p>
    <w:p w:rsidR="00A86D8B" w:rsidRPr="001C50E9" w:rsidRDefault="00A86D8B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на наименование изделия;</w:t>
      </w:r>
    </w:p>
    <w:p w:rsidR="00A86D8B" w:rsidRPr="001C50E9" w:rsidRDefault="00A86D8B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изготовителя;</w:t>
      </w:r>
    </w:p>
    <w:p w:rsidR="00A86D8B" w:rsidRPr="001C50E9" w:rsidRDefault="00A86D8B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вид драгметалла;</w:t>
      </w:r>
    </w:p>
    <w:p w:rsidR="00A86D8B" w:rsidRPr="001C50E9" w:rsidRDefault="00A86D8B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артикул, пробу, массу, вид и характеристики вставок (в том числе способ обработки, изменивший качественно-цветовые и стоимостные характеристики драгоценного камня);</w:t>
      </w:r>
    </w:p>
    <w:p w:rsidR="00A86D8B" w:rsidRPr="001C50E9" w:rsidRDefault="00A86D8B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- цену изделия (за грамм без вставок).</w:t>
      </w:r>
    </w:p>
    <w:p w:rsidR="00A86D8B" w:rsidRPr="001C50E9" w:rsidRDefault="001B3F47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</w:t>
      </w:r>
      <w:r w:rsidR="00A86D8B" w:rsidRPr="001C50E9">
        <w:rPr>
          <w:rFonts w:cstheme="minorHAnsi"/>
        </w:rPr>
        <w:t xml:space="preserve">Если вставки изделия имеют искусственное происхождение, но походят на драгоценные камни, то на ярлыках должно присутствовать четкое указание на то, что данный камень не является драгоценным. </w:t>
      </w:r>
    </w:p>
    <w:p w:rsidR="006738CF" w:rsidRPr="001C50E9" w:rsidRDefault="006738CF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       </w:t>
      </w:r>
      <w:r w:rsidR="001B3F47" w:rsidRPr="001C50E9">
        <w:rPr>
          <w:rFonts w:cstheme="minorHAnsi"/>
        </w:rPr>
        <w:t xml:space="preserve">При изготовлении товаров из драгоценных металлов применяется стандарт </w:t>
      </w:r>
      <w:r w:rsidR="009E5CE8" w:rsidRPr="001C50E9">
        <w:rPr>
          <w:rFonts w:cstheme="minorHAnsi"/>
        </w:rPr>
        <w:t>"ОСТ 117-3-002-95. Отраслевой стандарт. Изделия ювелирные из драгоценных металлов. Общие технические условия"</w:t>
      </w:r>
      <w:r w:rsidR="001B3F47" w:rsidRPr="001C50E9">
        <w:rPr>
          <w:rFonts w:cstheme="minorHAnsi"/>
        </w:rPr>
        <w:t xml:space="preserve">. </w:t>
      </w:r>
    </w:p>
    <w:p w:rsidR="009E5CE8" w:rsidRPr="001C50E9" w:rsidRDefault="001B3F47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>В соответствии с данным стандартом, срок предъявления претензий по поводу на изделия из драгоценных металлов и сплавов составляет не менее 6 месяцев.</w:t>
      </w:r>
    </w:p>
    <w:p w:rsidR="009E5CE8" w:rsidRPr="001C50E9" w:rsidRDefault="009E5CE8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    При передаче приобретенного товара покупателю лицо</w:t>
      </w:r>
      <w:r w:rsidR="00E30B5A" w:rsidRPr="001C50E9">
        <w:rPr>
          <w:rFonts w:cstheme="minorHAnsi"/>
        </w:rPr>
        <w:t xml:space="preserve"> (продавец), осуществляющий</w:t>
      </w:r>
      <w:r w:rsidRPr="001C50E9">
        <w:rPr>
          <w:rFonts w:cstheme="minorHAnsi"/>
        </w:rPr>
        <w:t xml:space="preserve"> продажу, проверяет наличие на нем оттиска государственного пробирного клейма и его качество, наличие оттиска </w:t>
      </w:r>
      <w:proofErr w:type="spellStart"/>
      <w:r w:rsidRPr="001C50E9">
        <w:rPr>
          <w:rFonts w:cstheme="minorHAnsi"/>
        </w:rPr>
        <w:t>именника</w:t>
      </w:r>
      <w:proofErr w:type="spellEnd"/>
      <w:r w:rsidRPr="001C50E9">
        <w:rPr>
          <w:rFonts w:cstheme="minorHAnsi"/>
        </w:rPr>
        <w:t xml:space="preserve"> (для изделий отечественного производства), а </w:t>
      </w:r>
      <w:r w:rsidR="001C50E9" w:rsidRPr="001C50E9">
        <w:rPr>
          <w:rFonts w:cstheme="minorHAnsi"/>
        </w:rPr>
        <w:t>также</w:t>
      </w:r>
      <w:r w:rsidRPr="001C50E9">
        <w:rPr>
          <w:rFonts w:cstheme="minorHAnsi"/>
        </w:rPr>
        <w:t xml:space="preserve"> сертификата на ограненный драгоцен</w:t>
      </w:r>
      <w:r w:rsidR="00E30B5A" w:rsidRPr="001C50E9">
        <w:rPr>
          <w:rFonts w:cstheme="minorHAnsi"/>
        </w:rPr>
        <w:t>ный камень (п. 66 Постановления Правительства РФ от 19.01.1998 N 55 "Об утверждении Правил продажи отдельных видов товаров…» комплектации"»)</w:t>
      </w:r>
      <w:r w:rsidR="006738CF" w:rsidRPr="001C50E9">
        <w:rPr>
          <w:rFonts w:cstheme="minorHAnsi"/>
        </w:rPr>
        <w:t>.</w:t>
      </w:r>
    </w:p>
    <w:p w:rsidR="00E30B5A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  <w:i/>
        </w:rPr>
        <w:t xml:space="preserve">       </w:t>
      </w:r>
      <w:r w:rsidR="00E30B5A" w:rsidRPr="001C50E9">
        <w:rPr>
          <w:rFonts w:cstheme="minorHAnsi"/>
          <w:i/>
        </w:rPr>
        <w:t>Клеймение</w:t>
      </w:r>
      <w:r w:rsidR="00E30B5A" w:rsidRPr="001C50E9">
        <w:rPr>
          <w:rFonts w:cstheme="minorHAnsi"/>
        </w:rPr>
        <w:t xml:space="preserve"> - постановка оттиска государственного пробирного клейма на ювелирные и другие изделия из драгоценных металлов;</w:t>
      </w:r>
    </w:p>
    <w:p w:rsidR="009E5CE8" w:rsidRPr="001C50E9" w:rsidRDefault="00190083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  <w:i/>
        </w:rPr>
        <w:t xml:space="preserve">      </w:t>
      </w:r>
      <w:proofErr w:type="spellStart"/>
      <w:r w:rsidR="00E30B5A" w:rsidRPr="001C50E9">
        <w:rPr>
          <w:rFonts w:cstheme="minorHAnsi"/>
          <w:i/>
        </w:rPr>
        <w:t>Именник</w:t>
      </w:r>
      <w:proofErr w:type="spellEnd"/>
      <w:r w:rsidR="00E30B5A" w:rsidRPr="001C50E9">
        <w:rPr>
          <w:rFonts w:cstheme="minorHAnsi"/>
        </w:rPr>
        <w:t xml:space="preserve"> - знак изготовителя, оттиск которого ставится юридическим лицом или индивидуальным предпринимателем либо по их обращению уполномоченным в соответствии с настоящим Федеральным законом государственным учреждением на изготовленные ими ювелирные и другие изделия из драгоценных металлов и содержит в зашифрованном виде информацию о его изготовителе;</w:t>
      </w:r>
    </w:p>
    <w:p w:rsidR="00E30B5A" w:rsidRPr="001C50E9" w:rsidRDefault="00E30B5A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</w:t>
      </w:r>
      <w:r w:rsidRPr="001C50E9">
        <w:rPr>
          <w:rFonts w:cstheme="minorHAnsi"/>
          <w:i/>
        </w:rPr>
        <w:t xml:space="preserve"> </w:t>
      </w:r>
      <w:r w:rsidR="00190083" w:rsidRPr="001C50E9">
        <w:rPr>
          <w:rFonts w:cstheme="minorHAnsi"/>
          <w:i/>
        </w:rPr>
        <w:t xml:space="preserve">    </w:t>
      </w:r>
      <w:r w:rsidRPr="001C50E9">
        <w:rPr>
          <w:rFonts w:cstheme="minorHAnsi"/>
          <w:i/>
        </w:rPr>
        <w:t xml:space="preserve">  Опробование </w:t>
      </w:r>
      <w:r w:rsidRPr="001C50E9">
        <w:rPr>
          <w:rFonts w:cstheme="minorHAnsi"/>
        </w:rPr>
        <w:t>- определение или подтверждение пробы ювелирных и других изделий из драгоценных металлов;</w:t>
      </w:r>
    </w:p>
    <w:p w:rsidR="006738CF" w:rsidRPr="001C50E9" w:rsidRDefault="006738CF" w:rsidP="00E30B5A">
      <w:pPr>
        <w:pStyle w:val="a4"/>
        <w:jc w:val="both"/>
        <w:rPr>
          <w:rFonts w:cstheme="minorHAnsi"/>
        </w:rPr>
      </w:pPr>
      <w:r w:rsidRPr="001C50E9">
        <w:rPr>
          <w:rFonts w:cstheme="minorHAnsi"/>
        </w:rPr>
        <w:t xml:space="preserve">       </w:t>
      </w:r>
      <w:r w:rsidR="00E30B5A" w:rsidRPr="001C50E9">
        <w:rPr>
          <w:rFonts w:cstheme="minorHAnsi"/>
        </w:rPr>
        <w:t>Продажа ювелирных изделий без оттиска государственных пробирных клейм Российской Федерации, а также оттисков именных изготовителей (для изделий Российского производства) не разрешается.</w:t>
      </w:r>
    </w:p>
    <w:p w:rsidR="006738CF" w:rsidRPr="001C50E9" w:rsidRDefault="006738CF" w:rsidP="006738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1C50E9">
        <w:t xml:space="preserve">           </w:t>
      </w:r>
      <w:r w:rsidR="00E30B5A" w:rsidRPr="001C50E9">
        <w:rPr>
          <w:u w:val="single"/>
        </w:rPr>
        <w:t xml:space="preserve">После покупки </w:t>
      </w:r>
      <w:r w:rsidRPr="001C50E9">
        <w:rPr>
          <w:u w:val="single"/>
        </w:rPr>
        <w:t>потребитель может</w:t>
      </w:r>
      <w:r w:rsidR="00E30B5A" w:rsidRPr="001C50E9">
        <w:rPr>
          <w:u w:val="single"/>
        </w:rPr>
        <w:t xml:space="preserve"> столкнуться с тем, что украшение не подойдет.</w:t>
      </w:r>
      <w:r w:rsidR="00E30B5A" w:rsidRPr="001C50E9">
        <w:rPr>
          <w:rFonts w:cstheme="minorHAnsi"/>
          <w:u w:val="single"/>
        </w:rPr>
        <w:t xml:space="preserve"> </w:t>
      </w:r>
    </w:p>
    <w:p w:rsidR="006738CF" w:rsidRPr="001C50E9" w:rsidRDefault="006738CF" w:rsidP="001B3F47">
      <w:pPr>
        <w:pStyle w:val="a4"/>
        <w:jc w:val="both"/>
      </w:pPr>
      <w:r w:rsidRPr="001C50E9">
        <w:t xml:space="preserve">     Изделия из драгоценных металлов, изделия с драгоценными камнями, изделия из драгоценных металлов со вставками из драгоценных и синтетических камней, ограненные драгоценные камни, не имеющие существенных недостатков, не подлежат возврату или обмену на аналогичный товар другого размера, формы, габарита, фасона, расцветки или комплектации </w:t>
      </w:r>
      <w:hyperlink r:id="rId7" w:history="1">
        <w:r w:rsidRPr="001C50E9">
          <w:t>(п. 9</w:t>
        </w:r>
      </w:hyperlink>
      <w:r w:rsidRPr="001C50E9">
        <w:t xml:space="preserve"> Перечня непродовольственных товаров надлежащего качества, утвержденного Постановлением Правительства РФ от 19 января 1998 г. N 55). Иными словами, в случае если покупатель решит вернуть ювелирное изделие просто потому, что его не устраивает размер или фасон, то ювелирный магазин смело может отказать в возврате товара.</w:t>
      </w:r>
    </w:p>
    <w:p w:rsidR="001B3F47" w:rsidRPr="001C50E9" w:rsidRDefault="006738CF" w:rsidP="006738CF">
      <w:pPr>
        <w:pStyle w:val="a4"/>
      </w:pPr>
      <w:r w:rsidRPr="001C50E9">
        <w:lastRenderedPageBreak/>
        <w:t xml:space="preserve">       </w:t>
      </w:r>
      <w:r w:rsidR="001B3F47" w:rsidRPr="001C50E9">
        <w:t>Однако следует учитывать, ч</w:t>
      </w:r>
      <w:r w:rsidR="001B3F47" w:rsidRPr="001C50E9">
        <w:rPr>
          <w:u w:val="single"/>
        </w:rPr>
        <w:t>то при наличии в изделиях дефектов, которые не были оговорены продав</w:t>
      </w:r>
      <w:r w:rsidR="00D13B75" w:rsidRPr="001C50E9">
        <w:rPr>
          <w:u w:val="single"/>
        </w:rPr>
        <w:t xml:space="preserve">цом, </w:t>
      </w:r>
      <w:r w:rsidR="00D13B75" w:rsidRPr="001C50E9">
        <w:t>покупатель вправе предъявить одно из требований:</w:t>
      </w:r>
      <w:r w:rsidRPr="001C50E9">
        <w:t xml:space="preserve"> (</w:t>
      </w:r>
      <w:r w:rsidR="001B3F47" w:rsidRPr="001C50E9">
        <w:t xml:space="preserve">ст. 18 </w:t>
      </w:r>
      <w:r w:rsidRPr="001C50E9">
        <w:t xml:space="preserve">Закона РФ </w:t>
      </w:r>
      <w:r w:rsidR="001B3F47" w:rsidRPr="001C50E9">
        <w:t>«О защите прав потребителей</w:t>
      </w:r>
      <w:r w:rsidRPr="001C50E9">
        <w:t xml:space="preserve">» №2300-1 от 07.02.1992 года): </w:t>
      </w:r>
    </w:p>
    <w:p w:rsidR="006738CF" w:rsidRPr="001C50E9" w:rsidRDefault="006738CF" w:rsidP="006738CF">
      <w:pPr>
        <w:pStyle w:val="a4"/>
        <w:rPr>
          <w:lang w:eastAsia="ru-RU"/>
        </w:rPr>
      </w:pPr>
      <w:r w:rsidRPr="001C50E9">
        <w:rPr>
          <w:lang w:eastAsia="ru-RU"/>
        </w:rPr>
        <w:t xml:space="preserve"> - заменить драгоценное изделие на новое аналогичной модели;</w:t>
      </w:r>
    </w:p>
    <w:p w:rsidR="006738CF" w:rsidRPr="001C50E9" w:rsidRDefault="006738CF" w:rsidP="006738CF">
      <w:pPr>
        <w:pStyle w:val="a4"/>
        <w:rPr>
          <w:lang w:eastAsia="ru-RU"/>
        </w:rPr>
      </w:pPr>
      <w:r w:rsidRPr="001C50E9">
        <w:rPr>
          <w:lang w:eastAsia="ru-RU"/>
        </w:rPr>
        <w:t>-  заменить ювелирное изделие на другое с последующим перерасчетом стоимости;</w:t>
      </w:r>
    </w:p>
    <w:p w:rsidR="006738CF" w:rsidRPr="001C50E9" w:rsidRDefault="009345F9" w:rsidP="006738CF">
      <w:pPr>
        <w:pStyle w:val="a4"/>
        <w:rPr>
          <w:lang w:eastAsia="ru-RU"/>
        </w:rPr>
      </w:pPr>
      <w:r>
        <w:rPr>
          <w:lang w:eastAsia="ru-RU"/>
        </w:rPr>
        <w:t xml:space="preserve">-  </w:t>
      </w:r>
      <w:r w:rsidR="006738CF" w:rsidRPr="001C50E9">
        <w:rPr>
          <w:lang w:eastAsia="ru-RU"/>
        </w:rPr>
        <w:t>снизить цену за счет брака</w:t>
      </w:r>
      <w:r>
        <w:rPr>
          <w:lang w:eastAsia="ru-RU"/>
        </w:rPr>
        <w:t xml:space="preserve"> ювелирного изделия</w:t>
      </w:r>
      <w:r w:rsidR="006738CF" w:rsidRPr="001C50E9">
        <w:rPr>
          <w:lang w:eastAsia="ru-RU"/>
        </w:rPr>
        <w:t>;</w:t>
      </w:r>
    </w:p>
    <w:p w:rsidR="006738CF" w:rsidRPr="001C50E9" w:rsidRDefault="006738CF" w:rsidP="006738CF">
      <w:pPr>
        <w:pStyle w:val="a4"/>
        <w:rPr>
          <w:lang w:eastAsia="ru-RU"/>
        </w:rPr>
      </w:pPr>
      <w:r w:rsidRPr="001C50E9">
        <w:rPr>
          <w:lang w:eastAsia="ru-RU"/>
        </w:rPr>
        <w:t>-   потребовать устранения дефекта продавцом;</w:t>
      </w:r>
    </w:p>
    <w:p w:rsidR="006738CF" w:rsidRPr="001C50E9" w:rsidRDefault="006738CF" w:rsidP="006738CF">
      <w:pPr>
        <w:pStyle w:val="a4"/>
        <w:rPr>
          <w:lang w:eastAsia="ru-RU"/>
        </w:rPr>
      </w:pPr>
      <w:r w:rsidRPr="001C50E9">
        <w:rPr>
          <w:lang w:eastAsia="ru-RU"/>
        </w:rPr>
        <w:t xml:space="preserve">-   </w:t>
      </w:r>
      <w:r w:rsidR="00D13B75" w:rsidRPr="001C50E9">
        <w:rPr>
          <w:lang w:eastAsia="ru-RU"/>
        </w:rPr>
        <w:t>возместить расходы</w:t>
      </w:r>
      <w:r w:rsidRPr="001C50E9">
        <w:rPr>
          <w:lang w:eastAsia="ru-RU"/>
        </w:rPr>
        <w:t>, которые понес потребитель при самостоятельном устранении брака;</w:t>
      </w:r>
    </w:p>
    <w:p w:rsidR="006738CF" w:rsidRPr="001C50E9" w:rsidRDefault="006738CF" w:rsidP="006738CF">
      <w:pPr>
        <w:pStyle w:val="a4"/>
        <w:rPr>
          <w:lang w:eastAsia="ru-RU"/>
        </w:rPr>
      </w:pPr>
      <w:r w:rsidRPr="001C50E9">
        <w:rPr>
          <w:lang w:eastAsia="ru-RU"/>
        </w:rPr>
        <w:t xml:space="preserve">- </w:t>
      </w:r>
      <w:r w:rsidR="00D13B75" w:rsidRPr="001C50E9">
        <w:rPr>
          <w:lang w:eastAsia="ru-RU"/>
        </w:rPr>
        <w:t xml:space="preserve">  </w:t>
      </w:r>
      <w:r w:rsidR="009345F9">
        <w:rPr>
          <w:lang w:eastAsia="ru-RU"/>
        </w:rPr>
        <w:t>вернуть деньги за некачественное ювелирное изделие.</w:t>
      </w:r>
    </w:p>
    <w:p w:rsidR="006738CF" w:rsidRPr="001C50E9" w:rsidRDefault="006738CF" w:rsidP="006738CF">
      <w:pPr>
        <w:pStyle w:val="a4"/>
      </w:pPr>
    </w:p>
    <w:p w:rsidR="006738CF" w:rsidRPr="001C50E9" w:rsidRDefault="006738CF" w:rsidP="006738CF">
      <w:pPr>
        <w:pStyle w:val="a4"/>
      </w:pPr>
    </w:p>
    <w:sectPr w:rsidR="006738CF" w:rsidRPr="001C50E9" w:rsidSect="001C5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95C"/>
    <w:multiLevelType w:val="multilevel"/>
    <w:tmpl w:val="823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2"/>
    <w:rsid w:val="000E57EA"/>
    <w:rsid w:val="00190083"/>
    <w:rsid w:val="001B3F47"/>
    <w:rsid w:val="001C50E9"/>
    <w:rsid w:val="001D02E7"/>
    <w:rsid w:val="003B3B72"/>
    <w:rsid w:val="00520ECC"/>
    <w:rsid w:val="006738CF"/>
    <w:rsid w:val="009345F9"/>
    <w:rsid w:val="009E5CE8"/>
    <w:rsid w:val="00A86D8B"/>
    <w:rsid w:val="00AF0B0B"/>
    <w:rsid w:val="00C7351D"/>
    <w:rsid w:val="00D13B75"/>
    <w:rsid w:val="00E30B5A"/>
    <w:rsid w:val="00F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3411-57F1-4A35-B649-9F014D8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ECC"/>
    <w:rPr>
      <w:color w:val="0000FF"/>
      <w:u w:val="single"/>
    </w:rPr>
  </w:style>
  <w:style w:type="paragraph" w:styleId="a4">
    <w:name w:val="No Spacing"/>
    <w:uiPriority w:val="1"/>
    <w:qFormat/>
    <w:rsid w:val="00520E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3E475DC98D4FF98DE820BE20D07037AB207BCB915E0F21644BD722202C12C1200566F483512EF9D2A2A927FC65253ECF1CCCBF15DEEk5Q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0%D0%B0%D1%81%D0%BB%D0%B5%D1%82" TargetMode="External"/><Relationship Id="rId5" Type="http://schemas.openxmlformats.org/officeDocument/2006/relationships/hyperlink" Target="https://ru.wikipedia.org/wiki/%D0%94%D1%80%D0%B0%D0%B3%D0%BE%D1%86%D0%B5%D0%BD%D0%BD%D1%8B%D0%B5_%D0%BC%D0%B5%D1%82%D0%B0%D0%BB%D0%BB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2020-12-21T10:36:00Z</cp:lastPrinted>
  <dcterms:created xsi:type="dcterms:W3CDTF">2022-09-20T11:46:00Z</dcterms:created>
  <dcterms:modified xsi:type="dcterms:W3CDTF">2022-09-20T11:46:00Z</dcterms:modified>
</cp:coreProperties>
</file>