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C7" w:rsidRPr="00906FB9" w:rsidRDefault="00C731C7" w:rsidP="0052068B">
      <w:pPr>
        <w:pStyle w:val="Default"/>
        <w:ind w:firstLine="567"/>
        <w:jc w:val="right"/>
        <w:rPr>
          <w:bCs/>
        </w:rPr>
      </w:pPr>
      <w:r w:rsidRPr="00906FB9">
        <w:rPr>
          <w:bCs/>
        </w:rPr>
        <w:t>Приложение № 1</w:t>
      </w:r>
    </w:p>
    <w:p w:rsidR="00C731C7" w:rsidRPr="00906FB9" w:rsidRDefault="00C731C7" w:rsidP="0052068B">
      <w:pPr>
        <w:pStyle w:val="Default"/>
        <w:ind w:firstLine="567"/>
        <w:jc w:val="right"/>
        <w:rPr>
          <w:bCs/>
        </w:rPr>
      </w:pPr>
      <w:r w:rsidRPr="00906FB9">
        <w:rPr>
          <w:bCs/>
        </w:rPr>
        <w:t>к приказу ФБУЗ «Центр гигиены и</w:t>
      </w:r>
    </w:p>
    <w:p w:rsidR="00C731C7" w:rsidRPr="00906FB9" w:rsidRDefault="00C731C7" w:rsidP="0052068B">
      <w:pPr>
        <w:pStyle w:val="Default"/>
        <w:ind w:firstLine="567"/>
        <w:jc w:val="right"/>
        <w:rPr>
          <w:bCs/>
        </w:rPr>
      </w:pPr>
      <w:r w:rsidRPr="00906FB9">
        <w:rPr>
          <w:bCs/>
        </w:rPr>
        <w:t xml:space="preserve">эпидемиологии в Удмуртской Республике» </w:t>
      </w:r>
    </w:p>
    <w:p w:rsidR="00906FB9" w:rsidRPr="00906FB9" w:rsidRDefault="002E209A" w:rsidP="00906FB9">
      <w:pPr>
        <w:pStyle w:val="Default"/>
        <w:ind w:firstLine="567"/>
        <w:jc w:val="right"/>
        <w:rPr>
          <w:bCs/>
        </w:rPr>
      </w:pPr>
      <w:r w:rsidRPr="00906FB9">
        <w:rPr>
          <w:bCs/>
        </w:rPr>
        <w:t xml:space="preserve">                                                                    </w:t>
      </w:r>
      <w:r w:rsidR="0052068B" w:rsidRPr="00906FB9">
        <w:rPr>
          <w:bCs/>
        </w:rPr>
        <w:t xml:space="preserve">                 </w:t>
      </w:r>
      <w:r w:rsidR="00906FB9" w:rsidRPr="00906FB9">
        <w:rPr>
          <w:bCs/>
        </w:rPr>
        <w:t>от 23.03.2021 г. № 167/п</w:t>
      </w:r>
    </w:p>
    <w:p w:rsidR="00A340C7" w:rsidRPr="00906FB9" w:rsidRDefault="0052068B" w:rsidP="0052068B">
      <w:pPr>
        <w:pStyle w:val="Default"/>
        <w:ind w:firstLine="567"/>
        <w:rPr>
          <w:bCs/>
        </w:rPr>
      </w:pPr>
      <w:r w:rsidRPr="00906FB9">
        <w:rPr>
          <w:bCs/>
        </w:rPr>
        <w:t xml:space="preserve">  </w:t>
      </w:r>
      <w:r w:rsidR="002E209A" w:rsidRPr="00906FB9">
        <w:rPr>
          <w:bCs/>
        </w:rPr>
        <w:t xml:space="preserve">  </w:t>
      </w:r>
    </w:p>
    <w:p w:rsidR="00C731C7" w:rsidRPr="00906FB9" w:rsidRDefault="00C731C7" w:rsidP="0052068B">
      <w:pPr>
        <w:pStyle w:val="Default"/>
        <w:ind w:firstLine="567"/>
        <w:jc w:val="center"/>
        <w:rPr>
          <w:bCs/>
        </w:rPr>
      </w:pPr>
      <w:r w:rsidRPr="00906FB9">
        <w:rPr>
          <w:bCs/>
        </w:rPr>
        <w:t xml:space="preserve">         </w:t>
      </w:r>
    </w:p>
    <w:p w:rsidR="00851B4E" w:rsidRPr="00906FB9" w:rsidRDefault="00851B4E" w:rsidP="0052068B">
      <w:pPr>
        <w:ind w:firstLine="567"/>
        <w:jc w:val="center"/>
        <w:rPr>
          <w:bCs/>
          <w:sz w:val="24"/>
        </w:rPr>
      </w:pPr>
      <w:bookmarkStart w:id="0" w:name="_GoBack"/>
      <w:bookmarkEnd w:id="0"/>
    </w:p>
    <w:p w:rsidR="00483133" w:rsidRPr="00906FB9" w:rsidRDefault="0095152C" w:rsidP="0052068B">
      <w:pPr>
        <w:ind w:firstLine="567"/>
        <w:jc w:val="center"/>
        <w:rPr>
          <w:bCs/>
          <w:sz w:val="24"/>
        </w:rPr>
      </w:pPr>
      <w:r w:rsidRPr="00906FB9">
        <w:rPr>
          <w:bCs/>
          <w:sz w:val="24"/>
        </w:rPr>
        <w:t xml:space="preserve">Инструкция </w:t>
      </w:r>
    </w:p>
    <w:p w:rsidR="0095152C" w:rsidRPr="00906FB9" w:rsidRDefault="004C0BBA" w:rsidP="0052068B">
      <w:pPr>
        <w:ind w:firstLine="567"/>
        <w:jc w:val="center"/>
        <w:rPr>
          <w:bCs/>
          <w:sz w:val="24"/>
        </w:rPr>
      </w:pPr>
      <w:r w:rsidRPr="00906FB9">
        <w:rPr>
          <w:bCs/>
          <w:sz w:val="24"/>
        </w:rPr>
        <w:t>по заполнению акта отбора</w:t>
      </w:r>
      <w:r w:rsidR="00750431" w:rsidRPr="00906FB9">
        <w:rPr>
          <w:bCs/>
          <w:sz w:val="24"/>
        </w:rPr>
        <w:t>/</w:t>
      </w:r>
      <w:r w:rsidR="0096029D" w:rsidRPr="00906FB9">
        <w:rPr>
          <w:bCs/>
          <w:sz w:val="24"/>
        </w:rPr>
        <w:t xml:space="preserve"> </w:t>
      </w:r>
      <w:r w:rsidR="00750431" w:rsidRPr="00906FB9">
        <w:rPr>
          <w:bCs/>
          <w:sz w:val="24"/>
        </w:rPr>
        <w:t>приема</w:t>
      </w:r>
      <w:r w:rsidRPr="00906FB9">
        <w:rPr>
          <w:bCs/>
          <w:sz w:val="24"/>
        </w:rPr>
        <w:t xml:space="preserve"> проб </w:t>
      </w:r>
      <w:r w:rsidR="009E23B7" w:rsidRPr="00906FB9">
        <w:rPr>
          <w:bCs/>
          <w:sz w:val="24"/>
        </w:rPr>
        <w:t>вод</w:t>
      </w:r>
      <w:r w:rsidR="007443EF" w:rsidRPr="00906FB9">
        <w:rPr>
          <w:bCs/>
          <w:sz w:val="24"/>
        </w:rPr>
        <w:t>ы</w:t>
      </w:r>
      <w:r w:rsidR="001E28C4" w:rsidRPr="00906FB9">
        <w:rPr>
          <w:bCs/>
          <w:sz w:val="24"/>
        </w:rPr>
        <w:t>.</w:t>
      </w:r>
    </w:p>
    <w:p w:rsidR="0095152C" w:rsidRPr="00906FB9" w:rsidRDefault="0095152C" w:rsidP="0052068B">
      <w:pPr>
        <w:ind w:firstLine="567"/>
        <w:jc w:val="center"/>
        <w:rPr>
          <w:bCs/>
          <w:sz w:val="24"/>
        </w:rPr>
      </w:pPr>
    </w:p>
    <w:p w:rsidR="00535988" w:rsidRPr="00906FB9" w:rsidRDefault="00535988" w:rsidP="0052068B">
      <w:pPr>
        <w:shd w:val="clear" w:color="auto" w:fill="FFFFFF"/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>Инструкция составлена для обеспечения достоверности результатов последующих испытаний и сопоставимости результатов исследований при применении и исполнении требований нормативно-технических документов при осуществлении государственного надзора, производственного контроля за</w:t>
      </w:r>
      <w:r w:rsidR="007443EF" w:rsidRPr="00906FB9">
        <w:rPr>
          <w:b w:val="0"/>
          <w:bCs/>
          <w:sz w:val="24"/>
        </w:rPr>
        <w:t xml:space="preserve">: </w:t>
      </w:r>
      <w:r w:rsidR="00AB6204" w:rsidRPr="00906FB9">
        <w:rPr>
          <w:b w:val="0"/>
          <w:bCs/>
          <w:sz w:val="24"/>
        </w:rPr>
        <w:t>водой питьевой – централизованного водоснабжения, водой источников нецентрализованного водоснабжения, водой горячего водоснабжения, водой поверхностных водоемов I, II категории, водой поверхностных источников I , II, III класса, водой подземных источников I, II, III класса, хозяйственно-бытовыми сточными водами, городскими сточными водами, сточными водами инфекционных больниц, сточными водами животноводческих комплексов и предприятий по переработке, поверхностно-ливневыми сточными водами, дренажными водами, промышленно-ливневыми сточными водами, шахтными водами, карьерными водами, снежным покровом, водой плавательных бассейнов, дистиллированной водой, технической водой, водой для гемодиализа, деионизованной водой, прочей питьевой водой</w:t>
      </w:r>
      <w:r w:rsidRPr="00906FB9">
        <w:rPr>
          <w:b w:val="0"/>
          <w:bCs/>
          <w:sz w:val="24"/>
        </w:rPr>
        <w:t>.</w:t>
      </w:r>
    </w:p>
    <w:p w:rsidR="00535988" w:rsidRPr="00906FB9" w:rsidRDefault="004958EE" w:rsidP="0052068B">
      <w:pPr>
        <w:shd w:val="clear" w:color="auto" w:fill="FFFFFF"/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>Полнота вносимой информации обеспечивает объективность и достоверность формируемых отчетных материалов создаваемых на основе информационной системы АИС СГМ.</w:t>
      </w:r>
    </w:p>
    <w:p w:rsidR="00750431" w:rsidRPr="00906FB9" w:rsidRDefault="00750431" w:rsidP="00750431">
      <w:pPr>
        <w:shd w:val="clear" w:color="auto" w:fill="FFFFFF"/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Лицо, осуществляющее отбор проб должно быть ознакомлено с требованиями нормативной документации к отбору проб и обеспечить их соблюдение в процессе отбора. </w:t>
      </w:r>
    </w:p>
    <w:p w:rsidR="00750431" w:rsidRPr="00906FB9" w:rsidRDefault="00750431" w:rsidP="00750431">
      <w:pPr>
        <w:shd w:val="clear" w:color="auto" w:fill="FFFFFF"/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Очень важно, чтобы все строки акта были написаны разборчивым, исключающим разночтения и неточности, почерком. При неразборчивом почерке акт заполняется печатными буквами. </w:t>
      </w:r>
    </w:p>
    <w:p w:rsidR="00750431" w:rsidRPr="00906FB9" w:rsidRDefault="00750431" w:rsidP="00750431">
      <w:pPr>
        <w:shd w:val="clear" w:color="auto" w:fill="FFFFFF"/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При повторном копировании бланка акта на нем не должно быть дефектов ксерокопирования, препятствующих однозначному прочтению данных (темные, белые полосы, нечеткий и не пропечатанный текст). </w:t>
      </w:r>
    </w:p>
    <w:p w:rsidR="00750431" w:rsidRPr="00906FB9" w:rsidRDefault="00750431" w:rsidP="00750431">
      <w:pPr>
        <w:shd w:val="clear" w:color="auto" w:fill="FFFFFF"/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Бланки акта можно скопировать на сайте www.udmfguz.ru. </w:t>
      </w:r>
    </w:p>
    <w:p w:rsidR="00750431" w:rsidRPr="00906FB9" w:rsidRDefault="00750431" w:rsidP="00750431">
      <w:pPr>
        <w:shd w:val="clear" w:color="auto" w:fill="FFFFFF"/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>Прием образцов осуществляется только после оплаты.</w:t>
      </w:r>
    </w:p>
    <w:p w:rsidR="00287D2B" w:rsidRPr="00906FB9" w:rsidRDefault="0095152C" w:rsidP="0052068B">
      <w:pPr>
        <w:shd w:val="clear" w:color="auto" w:fill="FFFFFF"/>
        <w:ind w:firstLine="567"/>
        <w:jc w:val="both"/>
        <w:rPr>
          <w:b w:val="0"/>
          <w:sz w:val="24"/>
          <w:lang w:eastAsia="ar-SA"/>
        </w:rPr>
      </w:pPr>
      <w:r w:rsidRPr="00906FB9">
        <w:rPr>
          <w:b w:val="0"/>
          <w:bCs/>
          <w:sz w:val="24"/>
        </w:rPr>
        <w:t>В акте специалист, осуществляющий</w:t>
      </w:r>
      <w:r w:rsidR="00287D2B" w:rsidRPr="00906FB9">
        <w:rPr>
          <w:b w:val="0"/>
          <w:bCs/>
          <w:sz w:val="24"/>
        </w:rPr>
        <w:t xml:space="preserve"> отбор</w:t>
      </w:r>
      <w:r w:rsidR="001F7CDB" w:rsidRPr="00906FB9">
        <w:rPr>
          <w:b w:val="0"/>
          <w:bCs/>
          <w:sz w:val="24"/>
        </w:rPr>
        <w:t xml:space="preserve"> </w:t>
      </w:r>
      <w:r w:rsidR="00535988" w:rsidRPr="00906FB9">
        <w:rPr>
          <w:b w:val="0"/>
          <w:bCs/>
          <w:sz w:val="24"/>
        </w:rPr>
        <w:t>проб</w:t>
      </w:r>
      <w:r w:rsidR="00287D2B" w:rsidRPr="00906FB9">
        <w:rPr>
          <w:b w:val="0"/>
          <w:bCs/>
          <w:sz w:val="24"/>
        </w:rPr>
        <w:t xml:space="preserve">, должен заполнить </w:t>
      </w:r>
      <w:r w:rsidR="00287D2B" w:rsidRPr="00906FB9">
        <w:rPr>
          <w:b w:val="0"/>
          <w:sz w:val="24"/>
          <w:lang w:eastAsia="ar-SA"/>
        </w:rPr>
        <w:t>в</w:t>
      </w:r>
      <w:r w:rsidR="00287D2B" w:rsidRPr="00906FB9">
        <w:rPr>
          <w:sz w:val="24"/>
          <w:lang w:eastAsia="ar-SA"/>
        </w:rPr>
        <w:t xml:space="preserve"> обязательном</w:t>
      </w:r>
      <w:r w:rsidR="00287D2B" w:rsidRPr="00906FB9">
        <w:rPr>
          <w:b w:val="0"/>
          <w:sz w:val="24"/>
          <w:lang w:eastAsia="ar-SA"/>
        </w:rPr>
        <w:t xml:space="preserve"> </w:t>
      </w:r>
      <w:r w:rsidR="00287D2B" w:rsidRPr="00906FB9">
        <w:rPr>
          <w:sz w:val="24"/>
          <w:lang w:eastAsia="ar-SA"/>
        </w:rPr>
        <w:t>порядке</w:t>
      </w:r>
      <w:r w:rsidR="00287D2B" w:rsidRPr="00906FB9">
        <w:rPr>
          <w:b w:val="0"/>
          <w:bCs/>
          <w:sz w:val="24"/>
        </w:rPr>
        <w:t xml:space="preserve"> все строки, поля, таблицы </w:t>
      </w:r>
      <w:r w:rsidR="00287D2B" w:rsidRPr="00906FB9">
        <w:rPr>
          <w:b w:val="0"/>
          <w:sz w:val="24"/>
          <w:lang w:eastAsia="ar-SA"/>
        </w:rPr>
        <w:t>не отмеченные *</w:t>
      </w:r>
      <w:r w:rsidR="00535988" w:rsidRPr="00906FB9">
        <w:rPr>
          <w:b w:val="0"/>
          <w:sz w:val="24"/>
          <w:lang w:eastAsia="ar-SA"/>
        </w:rPr>
        <w:t>, **</w:t>
      </w:r>
      <w:r w:rsidR="00287D2B" w:rsidRPr="00906FB9">
        <w:rPr>
          <w:b w:val="0"/>
          <w:sz w:val="24"/>
          <w:lang w:eastAsia="ar-SA"/>
        </w:rPr>
        <w:t xml:space="preserve">. </w:t>
      </w:r>
    </w:p>
    <w:p w:rsidR="002A19F6" w:rsidRPr="00906FB9" w:rsidRDefault="002A19F6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>—</w:t>
      </w:r>
      <w:r w:rsidR="0052068B" w:rsidRPr="00906FB9">
        <w:rPr>
          <w:b w:val="0"/>
          <w:bCs/>
          <w:sz w:val="24"/>
        </w:rPr>
        <w:t xml:space="preserve"> </w:t>
      </w:r>
      <w:r w:rsidRPr="00906FB9">
        <w:rPr>
          <w:b w:val="0"/>
          <w:bCs/>
          <w:sz w:val="24"/>
        </w:rPr>
        <w:t>В строке «</w:t>
      </w:r>
      <w:r w:rsidRPr="00906FB9">
        <w:rPr>
          <w:bCs/>
          <w:sz w:val="24"/>
        </w:rPr>
        <w:t xml:space="preserve">Дата, время отбора проб» </w:t>
      </w:r>
      <w:r w:rsidRPr="00906FB9">
        <w:rPr>
          <w:b w:val="0"/>
          <w:bCs/>
          <w:sz w:val="24"/>
        </w:rPr>
        <w:t xml:space="preserve">указываются дата и время отбора проб. При отборе проб воды на радиологические исследования фиксируется точное время отбора каждой пробы вплоть до минут, сведения вносятся в соответствующий столбец таблицы напротив каждой пробы. </w:t>
      </w:r>
    </w:p>
    <w:p w:rsidR="00B77273" w:rsidRPr="00906FB9" w:rsidRDefault="002A19F6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При отборе проб должно строго соблюдаться время доставки пробы в лабораторию. </w:t>
      </w:r>
      <w:r w:rsidR="00B77273" w:rsidRPr="00906FB9">
        <w:rPr>
          <w:b w:val="0"/>
          <w:bCs/>
          <w:sz w:val="24"/>
        </w:rPr>
        <w:t xml:space="preserve">Отметка о дате и времени доставки проб делается </w:t>
      </w:r>
      <w:r w:rsidR="00DA07F5" w:rsidRPr="00906FB9">
        <w:rPr>
          <w:b w:val="0"/>
          <w:bCs/>
          <w:sz w:val="24"/>
        </w:rPr>
        <w:t>сотрудником лаборатории</w:t>
      </w:r>
      <w:r w:rsidR="00B77273" w:rsidRPr="00906FB9">
        <w:rPr>
          <w:b w:val="0"/>
          <w:bCs/>
          <w:sz w:val="24"/>
        </w:rPr>
        <w:t xml:space="preserve"> </w:t>
      </w:r>
      <w:r w:rsidR="00DA07F5" w:rsidRPr="00906FB9">
        <w:rPr>
          <w:b w:val="0"/>
          <w:bCs/>
          <w:sz w:val="24"/>
        </w:rPr>
        <w:t>в направлении</w:t>
      </w:r>
      <w:r w:rsidR="00B77273" w:rsidRPr="00906FB9">
        <w:rPr>
          <w:b w:val="0"/>
          <w:bCs/>
          <w:sz w:val="24"/>
        </w:rPr>
        <w:t>.</w:t>
      </w:r>
    </w:p>
    <w:p w:rsidR="0052068B" w:rsidRPr="00906FB9" w:rsidRDefault="00287D2B" w:rsidP="0052068B">
      <w:pPr>
        <w:ind w:firstLine="567"/>
        <w:jc w:val="both"/>
        <w:rPr>
          <w:b w:val="0"/>
          <w:sz w:val="24"/>
        </w:rPr>
      </w:pPr>
      <w:r w:rsidRPr="00906FB9">
        <w:rPr>
          <w:bCs/>
          <w:sz w:val="24"/>
        </w:rPr>
        <w:t>—</w:t>
      </w:r>
      <w:r w:rsidR="00DA07F5" w:rsidRPr="00906FB9">
        <w:rPr>
          <w:bCs/>
          <w:sz w:val="24"/>
        </w:rPr>
        <w:t xml:space="preserve"> </w:t>
      </w:r>
      <w:r w:rsidR="0095152C" w:rsidRPr="00906FB9">
        <w:rPr>
          <w:b w:val="0"/>
          <w:bCs/>
          <w:sz w:val="24"/>
        </w:rPr>
        <w:t xml:space="preserve">В строке </w:t>
      </w:r>
      <w:r w:rsidR="0095152C" w:rsidRPr="00906FB9">
        <w:rPr>
          <w:bCs/>
          <w:sz w:val="24"/>
        </w:rPr>
        <w:t>«Заказ</w:t>
      </w:r>
      <w:r w:rsidR="004B22F1" w:rsidRPr="00906FB9">
        <w:rPr>
          <w:bCs/>
          <w:sz w:val="24"/>
        </w:rPr>
        <w:t>ч</w:t>
      </w:r>
      <w:r w:rsidR="0095152C" w:rsidRPr="00906FB9">
        <w:rPr>
          <w:bCs/>
          <w:sz w:val="24"/>
        </w:rPr>
        <w:t>ик»</w:t>
      </w:r>
      <w:r w:rsidR="0095152C" w:rsidRPr="00906FB9">
        <w:rPr>
          <w:b w:val="0"/>
          <w:bCs/>
          <w:sz w:val="24"/>
        </w:rPr>
        <w:t xml:space="preserve"> </w:t>
      </w:r>
      <w:r w:rsidR="004B22F1" w:rsidRPr="00906FB9">
        <w:rPr>
          <w:b w:val="0"/>
          <w:bCs/>
          <w:sz w:val="24"/>
        </w:rPr>
        <w:t>указывается</w:t>
      </w:r>
      <w:r w:rsidR="0095152C" w:rsidRPr="00906FB9">
        <w:rPr>
          <w:b w:val="0"/>
          <w:bCs/>
          <w:sz w:val="24"/>
        </w:rPr>
        <w:t xml:space="preserve"> наименование ю</w:t>
      </w:r>
      <w:r w:rsidR="0095152C" w:rsidRPr="00906FB9">
        <w:rPr>
          <w:b w:val="0"/>
          <w:sz w:val="24"/>
        </w:rPr>
        <w:t>ридического лица, индивидуального предпринимателя</w:t>
      </w:r>
      <w:r w:rsidR="00BA674F" w:rsidRPr="00906FB9">
        <w:rPr>
          <w:b w:val="0"/>
          <w:sz w:val="24"/>
        </w:rPr>
        <w:t xml:space="preserve"> (ИП)</w:t>
      </w:r>
      <w:r w:rsidR="0095152C" w:rsidRPr="00906FB9">
        <w:rPr>
          <w:b w:val="0"/>
          <w:sz w:val="24"/>
        </w:rPr>
        <w:t>, физического лица, направившего пробы на исследование</w:t>
      </w:r>
      <w:r w:rsidRPr="00906FB9">
        <w:rPr>
          <w:b w:val="0"/>
          <w:sz w:val="24"/>
        </w:rPr>
        <w:t xml:space="preserve">, </w:t>
      </w:r>
      <w:r w:rsidR="00EC1344" w:rsidRPr="00906FB9">
        <w:rPr>
          <w:b w:val="0"/>
          <w:sz w:val="24"/>
        </w:rPr>
        <w:t>юридический</w:t>
      </w:r>
      <w:r w:rsidR="00260FA5" w:rsidRPr="00906FB9">
        <w:rPr>
          <w:b w:val="0"/>
          <w:sz w:val="24"/>
        </w:rPr>
        <w:t xml:space="preserve"> и фактический</w:t>
      </w:r>
      <w:r w:rsidR="00EC1344" w:rsidRPr="00906FB9">
        <w:rPr>
          <w:b w:val="0"/>
          <w:sz w:val="24"/>
        </w:rPr>
        <w:t xml:space="preserve"> адрес.</w:t>
      </w:r>
      <w:r w:rsidR="0095152C" w:rsidRPr="00906FB9">
        <w:rPr>
          <w:b w:val="0"/>
          <w:sz w:val="24"/>
        </w:rPr>
        <w:t xml:space="preserve"> </w:t>
      </w:r>
      <w:r w:rsidR="00962D71" w:rsidRPr="00906FB9">
        <w:rPr>
          <w:b w:val="0"/>
          <w:sz w:val="24"/>
        </w:rPr>
        <w:t>Фамилия, имя, отчество индивидуального предпринимателя указываются в развернутом виде (например, ИП Иванов Иван Иванович)</w:t>
      </w:r>
      <w:r w:rsidR="00DA07F5" w:rsidRPr="00906FB9">
        <w:rPr>
          <w:b w:val="0"/>
          <w:sz w:val="24"/>
        </w:rPr>
        <w:t xml:space="preserve">, физического лица – с указанием инициалов (например, Сидоров </w:t>
      </w:r>
      <w:r w:rsidR="00DA07F5" w:rsidRPr="00906FB9">
        <w:rPr>
          <w:b w:val="0"/>
          <w:sz w:val="24"/>
        </w:rPr>
        <w:lastRenderedPageBreak/>
        <w:t>С.П</w:t>
      </w:r>
      <w:r w:rsidR="00260FA5" w:rsidRPr="00906FB9">
        <w:rPr>
          <w:b w:val="0"/>
          <w:sz w:val="24"/>
        </w:rPr>
        <w:t>.</w:t>
      </w:r>
      <w:r w:rsidR="00DA07F5" w:rsidRPr="00906FB9">
        <w:rPr>
          <w:b w:val="0"/>
          <w:sz w:val="24"/>
        </w:rPr>
        <w:t xml:space="preserve">). </w:t>
      </w:r>
      <w:r w:rsidR="00BC32B0" w:rsidRPr="00906FB9">
        <w:rPr>
          <w:b w:val="0"/>
          <w:sz w:val="24"/>
        </w:rPr>
        <w:t xml:space="preserve">В </w:t>
      </w:r>
      <w:r w:rsidR="00DA07F5" w:rsidRPr="00906FB9">
        <w:rPr>
          <w:b w:val="0"/>
          <w:sz w:val="24"/>
        </w:rPr>
        <w:t xml:space="preserve">юридическом и фактическом </w:t>
      </w:r>
      <w:r w:rsidR="00BC32B0" w:rsidRPr="00906FB9">
        <w:rPr>
          <w:b w:val="0"/>
          <w:sz w:val="24"/>
        </w:rPr>
        <w:t>адрес</w:t>
      </w:r>
      <w:r w:rsidR="0096029D" w:rsidRPr="00906FB9">
        <w:rPr>
          <w:b w:val="0"/>
          <w:sz w:val="24"/>
        </w:rPr>
        <w:t>е</w:t>
      </w:r>
      <w:r w:rsidR="00BC32B0" w:rsidRPr="00906FB9">
        <w:rPr>
          <w:b w:val="0"/>
          <w:sz w:val="24"/>
        </w:rPr>
        <w:t xml:space="preserve"> названия улиц писать в соответствии с их утвержденными наименованиями, например, ул. им. Татьяны Барамзиной, ул. архитектора П.П.</w:t>
      </w:r>
      <w:r w:rsidR="00EC1344" w:rsidRPr="00906FB9">
        <w:rPr>
          <w:b w:val="0"/>
          <w:sz w:val="24"/>
        </w:rPr>
        <w:t xml:space="preserve"> </w:t>
      </w:r>
      <w:r w:rsidR="00BC32B0" w:rsidRPr="00906FB9">
        <w:rPr>
          <w:b w:val="0"/>
          <w:sz w:val="24"/>
        </w:rPr>
        <w:t>Берша, ул. им</w:t>
      </w:r>
      <w:r w:rsidR="00750431" w:rsidRPr="00906FB9">
        <w:rPr>
          <w:b w:val="0"/>
          <w:sz w:val="24"/>
        </w:rPr>
        <w:t xml:space="preserve">. </w:t>
      </w:r>
      <w:r w:rsidR="00BC32B0" w:rsidRPr="00906FB9">
        <w:rPr>
          <w:b w:val="0"/>
          <w:sz w:val="24"/>
        </w:rPr>
        <w:t xml:space="preserve">Вадима Сивкова. </w:t>
      </w:r>
    </w:p>
    <w:p w:rsidR="0095152C" w:rsidRPr="00906FB9" w:rsidRDefault="0095152C" w:rsidP="0052068B">
      <w:pPr>
        <w:ind w:firstLine="567"/>
        <w:jc w:val="both"/>
        <w:rPr>
          <w:b w:val="0"/>
          <w:sz w:val="24"/>
        </w:rPr>
      </w:pPr>
      <w:r w:rsidRPr="00906FB9">
        <w:rPr>
          <w:b w:val="0"/>
          <w:sz w:val="24"/>
        </w:rPr>
        <w:t xml:space="preserve">При надзорных мероприятиях </w:t>
      </w:r>
      <w:r w:rsidR="004B22F1" w:rsidRPr="00906FB9">
        <w:rPr>
          <w:b w:val="0"/>
          <w:sz w:val="24"/>
        </w:rPr>
        <w:t xml:space="preserve">в данной строке </w:t>
      </w:r>
      <w:r w:rsidRPr="00906FB9">
        <w:rPr>
          <w:b w:val="0"/>
          <w:sz w:val="24"/>
        </w:rPr>
        <w:t xml:space="preserve">указывается Управление Роспотребнадзора по Удмуртской Республике </w:t>
      </w:r>
      <w:r w:rsidR="00BA674F" w:rsidRPr="00906FB9">
        <w:rPr>
          <w:b w:val="0"/>
          <w:sz w:val="24"/>
        </w:rPr>
        <w:t xml:space="preserve">или Территориальный отдел </w:t>
      </w:r>
      <w:r w:rsidRPr="00906FB9">
        <w:rPr>
          <w:b w:val="0"/>
          <w:sz w:val="24"/>
        </w:rPr>
        <w:t xml:space="preserve">(ТО), при </w:t>
      </w:r>
      <w:r w:rsidR="004B22F1" w:rsidRPr="00906FB9">
        <w:rPr>
          <w:b w:val="0"/>
          <w:sz w:val="24"/>
        </w:rPr>
        <w:t xml:space="preserve">отборе проб на основании заявления </w:t>
      </w:r>
      <w:r w:rsidRPr="00906FB9">
        <w:rPr>
          <w:b w:val="0"/>
          <w:sz w:val="24"/>
        </w:rPr>
        <w:t xml:space="preserve"> – лицо, с кем заключен до</w:t>
      </w:r>
      <w:r w:rsidR="00717A7C" w:rsidRPr="00906FB9">
        <w:rPr>
          <w:b w:val="0"/>
          <w:sz w:val="24"/>
        </w:rPr>
        <w:t>говор на проведение исследований</w:t>
      </w:r>
      <w:r w:rsidRPr="00906FB9">
        <w:rPr>
          <w:b w:val="0"/>
          <w:sz w:val="24"/>
        </w:rPr>
        <w:t xml:space="preserve">. </w:t>
      </w:r>
    </w:p>
    <w:p w:rsidR="004B22F1" w:rsidRPr="00906FB9" w:rsidRDefault="004B22F1" w:rsidP="0052068B">
      <w:pPr>
        <w:ind w:firstLine="567"/>
        <w:jc w:val="both"/>
        <w:rPr>
          <w:sz w:val="24"/>
        </w:rPr>
      </w:pPr>
      <w:r w:rsidRPr="00906FB9">
        <w:rPr>
          <w:b w:val="0"/>
          <w:bCs/>
          <w:sz w:val="24"/>
        </w:rPr>
        <w:t xml:space="preserve">— Строка </w:t>
      </w:r>
      <w:r w:rsidRPr="00906FB9">
        <w:rPr>
          <w:sz w:val="24"/>
        </w:rPr>
        <w:t>«Юридическое лицо,</w:t>
      </w:r>
      <w:r w:rsidR="00DA07F5" w:rsidRPr="00906FB9">
        <w:rPr>
          <w:sz w:val="24"/>
        </w:rPr>
        <w:t xml:space="preserve"> индивидуальный предприниматель, физическое лицо,</w:t>
      </w:r>
      <w:r w:rsidRPr="00906FB9">
        <w:rPr>
          <w:sz w:val="24"/>
        </w:rPr>
        <w:t xml:space="preserve"> у которого отбирались пробы</w:t>
      </w:r>
      <w:r w:rsidR="006A3ED4" w:rsidRPr="00906FB9">
        <w:rPr>
          <w:sz w:val="24"/>
        </w:rPr>
        <w:t>*</w:t>
      </w:r>
      <w:r w:rsidRPr="00906FB9">
        <w:rPr>
          <w:sz w:val="24"/>
        </w:rPr>
        <w:t xml:space="preserve">» </w:t>
      </w:r>
      <w:r w:rsidRPr="00906FB9">
        <w:rPr>
          <w:b w:val="0"/>
          <w:bCs/>
          <w:sz w:val="24"/>
        </w:rPr>
        <w:t>з</w:t>
      </w:r>
      <w:r w:rsidRPr="00906FB9">
        <w:rPr>
          <w:b w:val="0"/>
          <w:sz w:val="24"/>
        </w:rPr>
        <w:t xml:space="preserve">аполняется при несовпадении сведений об юр. лице, ИП, физическом лице </w:t>
      </w:r>
      <w:r w:rsidR="00AC641D" w:rsidRPr="00906FB9">
        <w:rPr>
          <w:b w:val="0"/>
          <w:sz w:val="24"/>
        </w:rPr>
        <w:t>со строкой</w:t>
      </w:r>
      <w:r w:rsidRPr="00906FB9">
        <w:rPr>
          <w:b w:val="0"/>
          <w:sz w:val="24"/>
        </w:rPr>
        <w:t xml:space="preserve"> </w:t>
      </w:r>
      <w:r w:rsidRPr="00906FB9">
        <w:rPr>
          <w:sz w:val="24"/>
        </w:rPr>
        <w:t>«Заказчик».</w:t>
      </w:r>
    </w:p>
    <w:p w:rsidR="004B22F1" w:rsidRPr="00906FB9" w:rsidRDefault="00287D2B" w:rsidP="0052068B">
      <w:pPr>
        <w:ind w:firstLine="567"/>
        <w:jc w:val="both"/>
        <w:rPr>
          <w:b w:val="0"/>
          <w:sz w:val="24"/>
        </w:rPr>
      </w:pPr>
      <w:r w:rsidRPr="00906FB9">
        <w:rPr>
          <w:b w:val="0"/>
          <w:sz w:val="24"/>
        </w:rPr>
        <w:t xml:space="preserve">В строке указываются наименование и юридический адрес </w:t>
      </w:r>
      <w:r w:rsidR="004B22F1" w:rsidRPr="00906FB9">
        <w:rPr>
          <w:b w:val="0"/>
          <w:sz w:val="24"/>
        </w:rPr>
        <w:t xml:space="preserve">юридического лица, ИП, физического лица, у которого проводился отбор проб. </w:t>
      </w:r>
    </w:p>
    <w:p w:rsidR="004B22F1" w:rsidRPr="00906FB9" w:rsidRDefault="004B22F1" w:rsidP="0052068B">
      <w:pPr>
        <w:ind w:firstLine="567"/>
        <w:jc w:val="both"/>
        <w:rPr>
          <w:b w:val="0"/>
          <w:sz w:val="24"/>
        </w:rPr>
      </w:pPr>
      <w:r w:rsidRPr="00906FB9">
        <w:rPr>
          <w:b w:val="0"/>
          <w:bCs/>
          <w:sz w:val="24"/>
        </w:rPr>
        <w:t xml:space="preserve">— В строке </w:t>
      </w:r>
      <w:r w:rsidRPr="00906FB9">
        <w:rPr>
          <w:bCs/>
          <w:sz w:val="24"/>
        </w:rPr>
        <w:t>«Объект</w:t>
      </w:r>
      <w:r w:rsidR="006A3ED4" w:rsidRPr="00906FB9">
        <w:rPr>
          <w:bCs/>
          <w:sz w:val="24"/>
        </w:rPr>
        <w:t>, где производился отбор пробы</w:t>
      </w:r>
      <w:r w:rsidRPr="00906FB9">
        <w:rPr>
          <w:bCs/>
          <w:sz w:val="24"/>
        </w:rPr>
        <w:t>»</w:t>
      </w:r>
      <w:r w:rsidRPr="00906FB9">
        <w:rPr>
          <w:b w:val="0"/>
          <w:bCs/>
          <w:sz w:val="24"/>
        </w:rPr>
        <w:t xml:space="preserve"> указывается наименование </w:t>
      </w:r>
      <w:r w:rsidR="00285E35" w:rsidRPr="00906FB9">
        <w:rPr>
          <w:b w:val="0"/>
          <w:sz w:val="24"/>
        </w:rPr>
        <w:t xml:space="preserve">объекта и его фактический адрес, где осуществлялся отбор проб. </w:t>
      </w:r>
    </w:p>
    <w:p w:rsidR="00285E35" w:rsidRPr="00906FB9" w:rsidRDefault="00285E35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sz w:val="24"/>
        </w:rPr>
        <w:t xml:space="preserve">Например, </w:t>
      </w:r>
      <w:r w:rsidR="00AC641D" w:rsidRPr="00906FB9">
        <w:rPr>
          <w:b w:val="0"/>
          <w:sz w:val="24"/>
        </w:rPr>
        <w:t xml:space="preserve">при заполнении акта на исследование </w:t>
      </w:r>
      <w:r w:rsidR="001C670C" w:rsidRPr="00906FB9">
        <w:rPr>
          <w:b w:val="0"/>
          <w:sz w:val="24"/>
        </w:rPr>
        <w:t xml:space="preserve">питьевой </w:t>
      </w:r>
      <w:r w:rsidR="000824B6" w:rsidRPr="00906FB9">
        <w:rPr>
          <w:b w:val="0"/>
          <w:sz w:val="24"/>
        </w:rPr>
        <w:t>воды</w:t>
      </w:r>
      <w:r w:rsidR="00AC641D" w:rsidRPr="00906FB9">
        <w:rPr>
          <w:b w:val="0"/>
          <w:sz w:val="24"/>
        </w:rPr>
        <w:t xml:space="preserve"> по производственному контролю: </w:t>
      </w:r>
      <w:r w:rsidR="00AB6204" w:rsidRPr="00906FB9">
        <w:rPr>
          <w:b w:val="0"/>
          <w:sz w:val="24"/>
        </w:rPr>
        <w:t>«</w:t>
      </w:r>
      <w:r w:rsidRPr="00906FB9">
        <w:rPr>
          <w:sz w:val="24"/>
        </w:rPr>
        <w:t>Заказчиком</w:t>
      </w:r>
      <w:r w:rsidR="00AB6204" w:rsidRPr="00906FB9">
        <w:rPr>
          <w:b w:val="0"/>
          <w:sz w:val="24"/>
        </w:rPr>
        <w:t>»</w:t>
      </w:r>
      <w:r w:rsidR="00AC641D" w:rsidRPr="00906FB9">
        <w:rPr>
          <w:b w:val="0"/>
          <w:sz w:val="24"/>
        </w:rPr>
        <w:t xml:space="preserve"> исследований</w:t>
      </w:r>
      <w:r w:rsidRPr="00906FB9">
        <w:rPr>
          <w:b w:val="0"/>
          <w:sz w:val="24"/>
        </w:rPr>
        <w:t xml:space="preserve"> является «АУ Управление Минприроды УР» с юр. адресом г. Ижевск, ул. К.</w:t>
      </w:r>
      <w:r w:rsidR="000C4CA9" w:rsidRPr="00906FB9">
        <w:rPr>
          <w:b w:val="0"/>
          <w:sz w:val="24"/>
        </w:rPr>
        <w:t xml:space="preserve"> </w:t>
      </w:r>
      <w:r w:rsidRPr="00906FB9">
        <w:rPr>
          <w:b w:val="0"/>
          <w:sz w:val="24"/>
        </w:rPr>
        <w:t>Маркса, 130 (организация, с которой заключен договор на проведение исследований</w:t>
      </w:r>
      <w:r w:rsidR="005F2B43" w:rsidRPr="00906FB9">
        <w:rPr>
          <w:b w:val="0"/>
          <w:sz w:val="24"/>
        </w:rPr>
        <w:t>);</w:t>
      </w:r>
      <w:r w:rsidRPr="00906FB9">
        <w:rPr>
          <w:b w:val="0"/>
          <w:sz w:val="24"/>
        </w:rPr>
        <w:t xml:space="preserve"> «</w:t>
      </w:r>
      <w:r w:rsidRPr="00906FB9">
        <w:rPr>
          <w:sz w:val="24"/>
        </w:rPr>
        <w:t>Юридическое лицо, у которого отбирались пробы</w:t>
      </w:r>
      <w:r w:rsidRPr="00906FB9">
        <w:rPr>
          <w:b w:val="0"/>
          <w:sz w:val="24"/>
        </w:rPr>
        <w:t xml:space="preserve">» </w:t>
      </w:r>
      <w:r w:rsidRPr="00906FB9">
        <w:rPr>
          <w:b w:val="0"/>
          <w:bCs/>
          <w:sz w:val="24"/>
        </w:rPr>
        <w:t>- ОАО «Удмуртнефть», с юр. адресом г. Ижевск, ул.</w:t>
      </w:r>
      <w:r w:rsidR="00AB6204" w:rsidRPr="00906FB9">
        <w:rPr>
          <w:b w:val="0"/>
          <w:bCs/>
          <w:sz w:val="24"/>
        </w:rPr>
        <w:t> </w:t>
      </w:r>
      <w:r w:rsidRPr="00906FB9">
        <w:rPr>
          <w:b w:val="0"/>
          <w:bCs/>
          <w:sz w:val="24"/>
        </w:rPr>
        <w:t>Красноармейская, 182</w:t>
      </w:r>
      <w:r w:rsidR="007D5A02" w:rsidRPr="00906FB9">
        <w:rPr>
          <w:b w:val="0"/>
          <w:bCs/>
          <w:sz w:val="24"/>
        </w:rPr>
        <w:t xml:space="preserve"> (а не ЗАО «ИННЦ»</w:t>
      </w:r>
      <w:r w:rsidR="006A3ED4" w:rsidRPr="00906FB9">
        <w:rPr>
          <w:b w:val="0"/>
          <w:bCs/>
          <w:sz w:val="24"/>
        </w:rPr>
        <w:t xml:space="preserve"> </w:t>
      </w:r>
      <w:r w:rsidR="007D5A02" w:rsidRPr="00906FB9">
        <w:rPr>
          <w:b w:val="0"/>
          <w:bCs/>
          <w:sz w:val="24"/>
        </w:rPr>
        <w:t>- организация, которая проводила отбор проб)</w:t>
      </w:r>
      <w:r w:rsidR="005F2B43" w:rsidRPr="00906FB9">
        <w:rPr>
          <w:b w:val="0"/>
          <w:bCs/>
          <w:sz w:val="24"/>
        </w:rPr>
        <w:t>;</w:t>
      </w:r>
      <w:r w:rsidR="007D5A02" w:rsidRPr="00906FB9">
        <w:rPr>
          <w:b w:val="0"/>
          <w:bCs/>
          <w:sz w:val="24"/>
        </w:rPr>
        <w:t xml:space="preserve"> </w:t>
      </w:r>
      <w:r w:rsidR="00AB6204" w:rsidRPr="00906FB9">
        <w:rPr>
          <w:b w:val="0"/>
          <w:bCs/>
          <w:sz w:val="24"/>
        </w:rPr>
        <w:t>«</w:t>
      </w:r>
      <w:r w:rsidR="002E209A" w:rsidRPr="00906FB9">
        <w:rPr>
          <w:bCs/>
          <w:sz w:val="24"/>
        </w:rPr>
        <w:t>О</w:t>
      </w:r>
      <w:r w:rsidRPr="00906FB9">
        <w:rPr>
          <w:bCs/>
          <w:sz w:val="24"/>
        </w:rPr>
        <w:t>бъект, где проводился отбор</w:t>
      </w:r>
      <w:r w:rsidR="006A3ED4" w:rsidRPr="00906FB9">
        <w:rPr>
          <w:bCs/>
          <w:sz w:val="24"/>
        </w:rPr>
        <w:t>»</w:t>
      </w:r>
      <w:r w:rsidRPr="00906FB9">
        <w:rPr>
          <w:b w:val="0"/>
          <w:bCs/>
          <w:sz w:val="24"/>
        </w:rPr>
        <w:t xml:space="preserve"> –</w:t>
      </w:r>
      <w:r w:rsidR="007A3572" w:rsidRPr="00906FB9">
        <w:rPr>
          <w:b w:val="0"/>
          <w:bCs/>
          <w:sz w:val="24"/>
        </w:rPr>
        <w:t xml:space="preserve"> </w:t>
      </w:r>
      <w:r w:rsidR="000824B6" w:rsidRPr="00906FB9">
        <w:rPr>
          <w:b w:val="0"/>
          <w:bCs/>
          <w:sz w:val="24"/>
        </w:rPr>
        <w:t xml:space="preserve">здание </w:t>
      </w:r>
      <w:r w:rsidRPr="00906FB9">
        <w:rPr>
          <w:b w:val="0"/>
          <w:bCs/>
          <w:sz w:val="24"/>
        </w:rPr>
        <w:t>АБК</w:t>
      </w:r>
      <w:r w:rsidR="005F2B43" w:rsidRPr="00906FB9">
        <w:rPr>
          <w:b w:val="0"/>
          <w:bCs/>
          <w:sz w:val="24"/>
        </w:rPr>
        <w:t xml:space="preserve"> </w:t>
      </w:r>
      <w:r w:rsidR="00663DA4" w:rsidRPr="00906FB9">
        <w:rPr>
          <w:b w:val="0"/>
          <w:bCs/>
          <w:sz w:val="24"/>
        </w:rPr>
        <w:t>Гремихинское месторождение нефти Завьяловский район, д. Колюшево</w:t>
      </w:r>
      <w:r w:rsidRPr="00906FB9">
        <w:rPr>
          <w:b w:val="0"/>
          <w:bCs/>
          <w:sz w:val="24"/>
        </w:rPr>
        <w:t>.</w:t>
      </w:r>
    </w:p>
    <w:p w:rsidR="00481062" w:rsidRPr="00906FB9" w:rsidRDefault="00481062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При составлении акта для целей СГМ </w:t>
      </w:r>
      <w:r w:rsidR="001058F4" w:rsidRPr="00906FB9">
        <w:rPr>
          <w:b w:val="0"/>
          <w:bCs/>
          <w:sz w:val="24"/>
        </w:rPr>
        <w:t xml:space="preserve">в </w:t>
      </w:r>
      <w:r w:rsidRPr="00906FB9">
        <w:rPr>
          <w:b w:val="0"/>
          <w:bCs/>
          <w:sz w:val="24"/>
        </w:rPr>
        <w:t>строке «</w:t>
      </w:r>
      <w:r w:rsidRPr="00906FB9">
        <w:rPr>
          <w:bCs/>
          <w:sz w:val="24"/>
        </w:rPr>
        <w:t>Объект, где производился отбор пробы</w:t>
      </w:r>
      <w:r w:rsidRPr="00906FB9">
        <w:rPr>
          <w:b w:val="0"/>
          <w:bCs/>
          <w:i/>
          <w:sz w:val="24"/>
        </w:rPr>
        <w:t xml:space="preserve">» </w:t>
      </w:r>
      <w:r w:rsidR="00C92D0B" w:rsidRPr="00906FB9">
        <w:rPr>
          <w:b w:val="0"/>
          <w:bCs/>
          <w:sz w:val="24"/>
        </w:rPr>
        <w:t>указывается точка отбора -</w:t>
      </w:r>
      <w:r w:rsidR="00AB5377" w:rsidRPr="00906FB9">
        <w:rPr>
          <w:b w:val="0"/>
          <w:bCs/>
          <w:sz w:val="24"/>
        </w:rPr>
        <w:t xml:space="preserve"> «водоколонка (РЧВ)</w:t>
      </w:r>
      <w:r w:rsidR="00CC20F1" w:rsidRPr="00906FB9">
        <w:rPr>
          <w:b w:val="0"/>
          <w:bCs/>
          <w:sz w:val="24"/>
        </w:rPr>
        <w:t>»</w:t>
      </w:r>
      <w:r w:rsidRPr="00906FB9">
        <w:rPr>
          <w:b w:val="0"/>
          <w:bCs/>
          <w:sz w:val="24"/>
        </w:rPr>
        <w:t xml:space="preserve"> </w:t>
      </w:r>
      <w:r w:rsidR="001058F4" w:rsidRPr="00906FB9">
        <w:rPr>
          <w:b w:val="0"/>
          <w:bCs/>
          <w:sz w:val="24"/>
        </w:rPr>
        <w:t xml:space="preserve">и её координаты, например, </w:t>
      </w:r>
      <w:r w:rsidR="00AB5377" w:rsidRPr="00906FB9">
        <w:rPr>
          <w:b w:val="0"/>
          <w:bCs/>
          <w:sz w:val="24"/>
        </w:rPr>
        <w:t>«водоколонка</w:t>
      </w:r>
      <w:r w:rsidRPr="00906FB9">
        <w:rPr>
          <w:b w:val="0"/>
          <w:bCs/>
          <w:sz w:val="24"/>
        </w:rPr>
        <w:t xml:space="preserve"> 56º50'30,6"53˚6'54"</w:t>
      </w:r>
      <w:r w:rsidR="00AB5377" w:rsidRPr="00906FB9">
        <w:rPr>
          <w:b w:val="0"/>
          <w:bCs/>
          <w:sz w:val="24"/>
        </w:rPr>
        <w:t>»</w:t>
      </w:r>
      <w:r w:rsidRPr="00906FB9">
        <w:rPr>
          <w:b w:val="0"/>
          <w:bCs/>
          <w:sz w:val="24"/>
        </w:rPr>
        <w:t>)</w:t>
      </w:r>
      <w:r w:rsidR="001058F4" w:rsidRPr="00906FB9">
        <w:rPr>
          <w:b w:val="0"/>
          <w:bCs/>
          <w:sz w:val="24"/>
        </w:rPr>
        <w:t>.</w:t>
      </w:r>
    </w:p>
    <w:p w:rsidR="00750431" w:rsidRPr="00906FB9" w:rsidRDefault="00750431" w:rsidP="00750431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— В строке </w:t>
      </w:r>
      <w:r w:rsidRPr="00906FB9">
        <w:rPr>
          <w:bCs/>
          <w:sz w:val="24"/>
        </w:rPr>
        <w:t xml:space="preserve">«Тара, упаковка» </w:t>
      </w:r>
      <w:r w:rsidRPr="00906FB9">
        <w:rPr>
          <w:b w:val="0"/>
          <w:bCs/>
          <w:sz w:val="24"/>
        </w:rPr>
        <w:t>указываются материал, объем и количество ёмкостей, в которые отбирались пробы. Объем пробы должен быть достаточным и соответствовать применяемой методике исследования.</w:t>
      </w:r>
    </w:p>
    <w:p w:rsidR="00750431" w:rsidRPr="00906FB9" w:rsidRDefault="00750431" w:rsidP="00750431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>Перед отбором проб необходимо ознакомиться с методикой отбора для конкретного типа воды (холодной, горячей из централизованных систем водоснабжения, поверхностных водоемов, подземных источников, сточных вод и т.д.). Материал емкости (посуды) должен соответствовать требованиям, установленным в методике на исследование (стекло, пластик, темное стекло, боросиликатное стекло, стерильная тара</w:t>
      </w:r>
      <w:r w:rsidR="00F55EFD" w:rsidRPr="00906FB9">
        <w:rPr>
          <w:b w:val="0"/>
          <w:bCs/>
          <w:sz w:val="24"/>
        </w:rPr>
        <w:t>)</w:t>
      </w:r>
      <w:r w:rsidRPr="00906FB9">
        <w:rPr>
          <w:b w:val="0"/>
          <w:bCs/>
          <w:sz w:val="24"/>
        </w:rPr>
        <w:t>.</w:t>
      </w:r>
    </w:p>
    <w:p w:rsidR="00750431" w:rsidRPr="00906FB9" w:rsidRDefault="00750431" w:rsidP="00750431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Посуду для отбора проб на микробиологические показатели и некоторые санитарно-химические показатели необходимо заказывать заранее. Для этого необходимо связаться со специалистом ФБУЗ «Центр гигиены и эпидемиологии в Удмуртской Республике», которому отписано заявление. Узнать ФИО специалиста, работающего по конкретному заявлению можно по телефону 59-82-28 (каб. 8). </w:t>
      </w:r>
    </w:p>
    <w:p w:rsidR="002F0908" w:rsidRPr="00906FB9" w:rsidRDefault="006D6BF8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>—</w:t>
      </w:r>
      <w:r w:rsidR="00C92D0B" w:rsidRPr="00906FB9">
        <w:rPr>
          <w:b w:val="0"/>
          <w:bCs/>
          <w:sz w:val="24"/>
        </w:rPr>
        <w:t xml:space="preserve"> </w:t>
      </w:r>
      <w:r w:rsidR="005438DF" w:rsidRPr="00906FB9">
        <w:rPr>
          <w:b w:val="0"/>
          <w:bCs/>
          <w:sz w:val="24"/>
        </w:rPr>
        <w:t xml:space="preserve">В строке </w:t>
      </w:r>
      <w:r w:rsidR="005438DF" w:rsidRPr="00906FB9">
        <w:rPr>
          <w:bCs/>
          <w:sz w:val="24"/>
        </w:rPr>
        <w:t>«</w:t>
      </w:r>
      <w:r w:rsidR="007C6DB3" w:rsidRPr="00906FB9">
        <w:rPr>
          <w:bCs/>
          <w:sz w:val="24"/>
        </w:rPr>
        <w:t>Условия транспортирования</w:t>
      </w:r>
      <w:r w:rsidR="005438DF" w:rsidRPr="00906FB9">
        <w:rPr>
          <w:bCs/>
          <w:sz w:val="24"/>
        </w:rPr>
        <w:t xml:space="preserve"> и хранения»</w:t>
      </w:r>
      <w:r w:rsidR="007C6DB3" w:rsidRPr="00906FB9">
        <w:rPr>
          <w:b w:val="0"/>
          <w:bCs/>
          <w:sz w:val="24"/>
        </w:rPr>
        <w:t>,</w:t>
      </w:r>
      <w:r w:rsidR="005438DF" w:rsidRPr="00906FB9">
        <w:rPr>
          <w:b w:val="0"/>
          <w:bCs/>
          <w:sz w:val="24"/>
        </w:rPr>
        <w:t xml:space="preserve"> необходимо выбрать и поставить галочку (галочки) в клетках из предложенных вариантов. Если условия доставки не соответствуют </w:t>
      </w:r>
      <w:r w:rsidR="000C4CA9" w:rsidRPr="00906FB9">
        <w:rPr>
          <w:b w:val="0"/>
          <w:bCs/>
          <w:sz w:val="24"/>
        </w:rPr>
        <w:t>представленным</w:t>
      </w:r>
      <w:r w:rsidR="005438DF" w:rsidRPr="00906FB9">
        <w:rPr>
          <w:b w:val="0"/>
          <w:bCs/>
          <w:sz w:val="24"/>
        </w:rPr>
        <w:t xml:space="preserve"> вариантам</w:t>
      </w:r>
      <w:r w:rsidR="00D41809" w:rsidRPr="00906FB9">
        <w:rPr>
          <w:b w:val="0"/>
          <w:bCs/>
          <w:sz w:val="24"/>
        </w:rPr>
        <w:t xml:space="preserve"> или есть особенности при транспортировке</w:t>
      </w:r>
      <w:r w:rsidR="007D5A02" w:rsidRPr="00906FB9">
        <w:rPr>
          <w:b w:val="0"/>
          <w:bCs/>
          <w:sz w:val="24"/>
        </w:rPr>
        <w:t xml:space="preserve"> и хранении</w:t>
      </w:r>
      <w:r w:rsidR="005438DF" w:rsidRPr="00906FB9">
        <w:rPr>
          <w:b w:val="0"/>
          <w:bCs/>
          <w:sz w:val="24"/>
        </w:rPr>
        <w:t>, галочка ставится в клетке «</w:t>
      </w:r>
      <w:r w:rsidR="004958EE" w:rsidRPr="00906FB9">
        <w:rPr>
          <w:b w:val="0"/>
          <w:bCs/>
          <w:sz w:val="24"/>
        </w:rPr>
        <w:t>ин</w:t>
      </w:r>
      <w:r w:rsidR="005438DF" w:rsidRPr="00906FB9">
        <w:rPr>
          <w:b w:val="0"/>
          <w:bCs/>
          <w:sz w:val="24"/>
        </w:rPr>
        <w:t xml:space="preserve">ое», </w:t>
      </w:r>
      <w:r w:rsidR="00D41809" w:rsidRPr="00906FB9">
        <w:rPr>
          <w:b w:val="0"/>
          <w:bCs/>
          <w:sz w:val="24"/>
        </w:rPr>
        <w:t>и вносится соответствующая запись</w:t>
      </w:r>
      <w:r w:rsidR="005438DF" w:rsidRPr="00906FB9">
        <w:rPr>
          <w:b w:val="0"/>
          <w:bCs/>
          <w:sz w:val="24"/>
        </w:rPr>
        <w:t xml:space="preserve">. </w:t>
      </w:r>
    </w:p>
    <w:p w:rsidR="002F0908" w:rsidRPr="00906FB9" w:rsidRDefault="002F0908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>П</w:t>
      </w:r>
      <w:r w:rsidRPr="00906FB9">
        <w:rPr>
          <w:b w:val="0"/>
          <w:bCs/>
          <w:iCs/>
          <w:sz w:val="24"/>
        </w:rPr>
        <w:t>ри транспортировании емкости с пробами должны быть упакованы таким образом, чтобы:</w:t>
      </w:r>
    </w:p>
    <w:p w:rsidR="002F0908" w:rsidRPr="00906FB9" w:rsidRDefault="002F0908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iCs/>
          <w:sz w:val="24"/>
        </w:rPr>
        <w:t>- защитить их от внешнего</w:t>
      </w:r>
      <w:r w:rsidR="007D5A02" w:rsidRPr="00906FB9">
        <w:rPr>
          <w:b w:val="0"/>
          <w:bCs/>
          <w:iCs/>
          <w:sz w:val="24"/>
        </w:rPr>
        <w:t xml:space="preserve"> </w:t>
      </w:r>
      <w:r w:rsidRPr="00906FB9">
        <w:rPr>
          <w:b w:val="0"/>
          <w:bCs/>
          <w:sz w:val="24"/>
        </w:rPr>
        <w:t>воздействия (солнечного излучения,</w:t>
      </w:r>
      <w:r w:rsidR="00AB6204" w:rsidRPr="00906FB9">
        <w:rPr>
          <w:b w:val="0"/>
          <w:bCs/>
          <w:sz w:val="24"/>
        </w:rPr>
        <w:t xml:space="preserve"> </w:t>
      </w:r>
      <w:r w:rsidRPr="00906FB9">
        <w:rPr>
          <w:b w:val="0"/>
          <w:bCs/>
          <w:iCs/>
          <w:sz w:val="24"/>
        </w:rPr>
        <w:t>нагревания, загр</w:t>
      </w:r>
      <w:r w:rsidR="007D5A02" w:rsidRPr="00906FB9">
        <w:rPr>
          <w:b w:val="0"/>
          <w:bCs/>
          <w:iCs/>
          <w:sz w:val="24"/>
        </w:rPr>
        <w:t xml:space="preserve">язнения, </w:t>
      </w:r>
      <w:r w:rsidRPr="00906FB9">
        <w:rPr>
          <w:b w:val="0"/>
          <w:bCs/>
          <w:iCs/>
          <w:sz w:val="24"/>
        </w:rPr>
        <w:t>замораживания);</w:t>
      </w:r>
    </w:p>
    <w:p w:rsidR="002F0908" w:rsidRPr="00906FB9" w:rsidRDefault="002F0908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iCs/>
          <w:sz w:val="24"/>
        </w:rPr>
        <w:t>-</w:t>
      </w:r>
      <w:r w:rsidR="00AB6204" w:rsidRPr="00906FB9">
        <w:rPr>
          <w:b w:val="0"/>
          <w:bCs/>
          <w:iCs/>
          <w:sz w:val="24"/>
        </w:rPr>
        <w:t xml:space="preserve"> </w:t>
      </w:r>
      <w:r w:rsidRPr="00906FB9">
        <w:rPr>
          <w:b w:val="0"/>
          <w:bCs/>
          <w:sz w:val="24"/>
        </w:rPr>
        <w:t>исключить</w:t>
      </w:r>
      <w:r w:rsidR="00AB6204" w:rsidRPr="00906FB9">
        <w:rPr>
          <w:b w:val="0"/>
          <w:bCs/>
          <w:sz w:val="24"/>
        </w:rPr>
        <w:t xml:space="preserve"> </w:t>
      </w:r>
      <w:r w:rsidR="00AB6204" w:rsidRPr="00906FB9">
        <w:rPr>
          <w:b w:val="0"/>
          <w:bCs/>
          <w:iCs/>
          <w:sz w:val="24"/>
        </w:rPr>
        <w:t xml:space="preserve">непосредственный </w:t>
      </w:r>
      <w:r w:rsidRPr="00906FB9">
        <w:rPr>
          <w:b w:val="0"/>
          <w:bCs/>
          <w:sz w:val="24"/>
        </w:rPr>
        <w:t>контакт проб с</w:t>
      </w:r>
      <w:r w:rsidR="00AB6204" w:rsidRPr="00906FB9">
        <w:rPr>
          <w:b w:val="0"/>
          <w:bCs/>
          <w:sz w:val="24"/>
        </w:rPr>
        <w:t xml:space="preserve"> </w:t>
      </w:r>
      <w:r w:rsidRPr="00906FB9">
        <w:rPr>
          <w:b w:val="0"/>
          <w:bCs/>
          <w:iCs/>
          <w:sz w:val="24"/>
        </w:rPr>
        <w:t>аккумуляторами холода,</w:t>
      </w:r>
      <w:r w:rsidR="00AB6204" w:rsidRPr="00906FB9">
        <w:rPr>
          <w:b w:val="0"/>
          <w:bCs/>
          <w:iCs/>
          <w:sz w:val="24"/>
        </w:rPr>
        <w:t xml:space="preserve"> </w:t>
      </w:r>
      <w:r w:rsidRPr="00906FB9">
        <w:rPr>
          <w:b w:val="0"/>
          <w:bCs/>
          <w:sz w:val="24"/>
        </w:rPr>
        <w:t>чтобы избежать замораживание пробы;</w:t>
      </w:r>
    </w:p>
    <w:p w:rsidR="002F0908" w:rsidRPr="00906FB9" w:rsidRDefault="002F0908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>- отрегулировать количество и объем</w:t>
      </w:r>
      <w:r w:rsidR="005D02F6" w:rsidRPr="00906FB9">
        <w:rPr>
          <w:b w:val="0"/>
          <w:bCs/>
          <w:sz w:val="24"/>
        </w:rPr>
        <w:t xml:space="preserve"> </w:t>
      </w:r>
      <w:r w:rsidRPr="00906FB9">
        <w:rPr>
          <w:b w:val="0"/>
          <w:bCs/>
          <w:iCs/>
          <w:sz w:val="24"/>
        </w:rPr>
        <w:t>аккумуляторов холода</w:t>
      </w:r>
      <w:r w:rsidR="00EC1344" w:rsidRPr="00906FB9">
        <w:rPr>
          <w:b w:val="0"/>
          <w:bCs/>
          <w:iCs/>
          <w:sz w:val="24"/>
        </w:rPr>
        <w:t>,</w:t>
      </w:r>
      <w:r w:rsidRPr="00906FB9">
        <w:rPr>
          <w:b w:val="0"/>
          <w:bCs/>
          <w:sz w:val="24"/>
        </w:rPr>
        <w:t xml:space="preserve"> их расположение в зависимости от количества проб, их массы и исходной температуры пробы;</w:t>
      </w:r>
    </w:p>
    <w:p w:rsidR="002F0908" w:rsidRPr="00906FB9" w:rsidRDefault="002F0908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lastRenderedPageBreak/>
        <w:t>- предусмотреть раздельное размещение</w:t>
      </w:r>
      <w:r w:rsidR="005D02F6" w:rsidRPr="00906FB9">
        <w:rPr>
          <w:b w:val="0"/>
          <w:bCs/>
          <w:sz w:val="24"/>
        </w:rPr>
        <w:t xml:space="preserve"> </w:t>
      </w:r>
      <w:r w:rsidRPr="00906FB9">
        <w:rPr>
          <w:b w:val="0"/>
          <w:bCs/>
          <w:iCs/>
          <w:sz w:val="24"/>
        </w:rPr>
        <w:t>в контейнерах</w:t>
      </w:r>
      <w:r w:rsidR="005D02F6" w:rsidRPr="00906FB9">
        <w:rPr>
          <w:b w:val="0"/>
          <w:bCs/>
          <w:iCs/>
          <w:sz w:val="24"/>
        </w:rPr>
        <w:t xml:space="preserve"> </w:t>
      </w:r>
      <w:r w:rsidRPr="00906FB9">
        <w:rPr>
          <w:b w:val="0"/>
          <w:bCs/>
          <w:sz w:val="24"/>
        </w:rPr>
        <w:t>неохлажденных и охлажденных проб.</w:t>
      </w:r>
    </w:p>
    <w:p w:rsidR="002F0908" w:rsidRPr="00906FB9" w:rsidRDefault="002F0908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>Для транспортирования предпочтительно охладить пробы до</w:t>
      </w:r>
      <w:r w:rsidR="005D02F6" w:rsidRPr="00906FB9">
        <w:rPr>
          <w:b w:val="0"/>
          <w:bCs/>
          <w:sz w:val="24"/>
        </w:rPr>
        <w:t xml:space="preserve"> </w:t>
      </w:r>
      <w:r w:rsidRPr="00906FB9">
        <w:rPr>
          <w:b w:val="0"/>
          <w:bCs/>
          <w:iCs/>
          <w:sz w:val="24"/>
        </w:rPr>
        <w:t>температуры</w:t>
      </w:r>
      <w:r w:rsidR="005D02F6" w:rsidRPr="00906FB9">
        <w:rPr>
          <w:b w:val="0"/>
          <w:bCs/>
          <w:iCs/>
          <w:sz w:val="24"/>
        </w:rPr>
        <w:t xml:space="preserve"> </w:t>
      </w:r>
      <w:r w:rsidRPr="00906FB9">
        <w:rPr>
          <w:b w:val="0"/>
          <w:bCs/>
          <w:sz w:val="24"/>
        </w:rPr>
        <w:t>(5 ± 3) °С (например, используя</w:t>
      </w:r>
      <w:r w:rsidR="005D02F6" w:rsidRPr="00906FB9">
        <w:rPr>
          <w:b w:val="0"/>
          <w:bCs/>
          <w:sz w:val="24"/>
        </w:rPr>
        <w:t xml:space="preserve"> </w:t>
      </w:r>
      <w:r w:rsidRPr="00906FB9">
        <w:rPr>
          <w:b w:val="0"/>
          <w:bCs/>
          <w:iCs/>
          <w:sz w:val="24"/>
        </w:rPr>
        <w:t>аккумуляторы холода),</w:t>
      </w:r>
      <w:r w:rsidR="005D02F6" w:rsidRPr="00906FB9">
        <w:rPr>
          <w:b w:val="0"/>
          <w:bCs/>
          <w:iCs/>
          <w:sz w:val="24"/>
        </w:rPr>
        <w:t xml:space="preserve"> </w:t>
      </w:r>
      <w:r w:rsidRPr="00906FB9">
        <w:rPr>
          <w:b w:val="0"/>
          <w:bCs/>
          <w:sz w:val="24"/>
        </w:rPr>
        <w:t>если в стандартах</w:t>
      </w:r>
      <w:r w:rsidR="005D02F6" w:rsidRPr="00906FB9">
        <w:rPr>
          <w:b w:val="0"/>
          <w:bCs/>
          <w:sz w:val="24"/>
        </w:rPr>
        <w:t xml:space="preserve"> </w:t>
      </w:r>
      <w:r w:rsidRPr="00906FB9">
        <w:rPr>
          <w:b w:val="0"/>
          <w:bCs/>
          <w:iCs/>
          <w:sz w:val="24"/>
        </w:rPr>
        <w:t>на определ</w:t>
      </w:r>
      <w:r w:rsidR="005D02F6" w:rsidRPr="00906FB9">
        <w:rPr>
          <w:b w:val="0"/>
          <w:bCs/>
          <w:iCs/>
          <w:sz w:val="24"/>
        </w:rPr>
        <w:t xml:space="preserve">ение конкретного показателя </w:t>
      </w:r>
      <w:r w:rsidRPr="00906FB9">
        <w:rPr>
          <w:b w:val="0"/>
          <w:bCs/>
          <w:sz w:val="24"/>
        </w:rPr>
        <w:t>не установлено иное.</w:t>
      </w:r>
      <w:r w:rsidR="0007407A" w:rsidRPr="00906FB9">
        <w:rPr>
          <w:b w:val="0"/>
          <w:bCs/>
          <w:sz w:val="24"/>
        </w:rPr>
        <w:t xml:space="preserve"> При исследовании воды на наличие холерного вибриона охлаждение пробы не</w:t>
      </w:r>
      <w:r w:rsidR="006475B7" w:rsidRPr="00906FB9">
        <w:rPr>
          <w:b w:val="0"/>
          <w:bCs/>
          <w:sz w:val="24"/>
        </w:rPr>
        <w:t xml:space="preserve"> </w:t>
      </w:r>
      <w:r w:rsidR="0007407A" w:rsidRPr="00906FB9">
        <w:rPr>
          <w:b w:val="0"/>
          <w:bCs/>
          <w:sz w:val="24"/>
        </w:rPr>
        <w:t>допускается.</w:t>
      </w:r>
    </w:p>
    <w:p w:rsidR="0098782D" w:rsidRPr="00906FB9" w:rsidRDefault="0098782D" w:rsidP="0098782D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— В строке </w:t>
      </w:r>
      <w:r w:rsidRPr="00906FB9">
        <w:rPr>
          <w:bCs/>
          <w:sz w:val="24"/>
        </w:rPr>
        <w:t>«</w:t>
      </w:r>
      <w:r w:rsidRPr="00906FB9">
        <w:rPr>
          <w:bCs/>
          <w:sz w:val="24"/>
          <w:lang w:eastAsia="ar-SA"/>
        </w:rPr>
        <w:t>НД на метод отбора</w:t>
      </w:r>
      <w:r w:rsidRPr="00906FB9">
        <w:rPr>
          <w:bCs/>
          <w:sz w:val="24"/>
        </w:rPr>
        <w:t xml:space="preserve">» </w:t>
      </w:r>
      <w:r w:rsidRPr="00906FB9">
        <w:rPr>
          <w:b w:val="0"/>
          <w:bCs/>
          <w:sz w:val="24"/>
        </w:rPr>
        <w:t>ставится галочка у нормативного документа, в соответствии с которым проведен отбор проб. При отсутствии в перечне необходимого документа в строке «иное» указываются реквизиты НД.</w:t>
      </w:r>
      <w:r w:rsidRPr="00906FB9">
        <w:rPr>
          <w:b w:val="0"/>
          <w:sz w:val="24"/>
        </w:rPr>
        <w:t xml:space="preserve"> </w:t>
      </w:r>
      <w:r w:rsidR="00F55EFD" w:rsidRPr="00906FB9">
        <w:rPr>
          <w:b w:val="0"/>
          <w:sz w:val="24"/>
        </w:rPr>
        <w:t>Строка з</w:t>
      </w:r>
      <w:r w:rsidRPr="00906FB9">
        <w:rPr>
          <w:b w:val="0"/>
          <w:sz w:val="24"/>
        </w:rPr>
        <w:t>аполняются на усмотрение заказчика.</w:t>
      </w:r>
    </w:p>
    <w:p w:rsidR="007D1FDB" w:rsidRPr="00906FB9" w:rsidRDefault="007D1FDB" w:rsidP="007D1FD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— В строке </w:t>
      </w:r>
      <w:r w:rsidRPr="00906FB9">
        <w:rPr>
          <w:bCs/>
          <w:sz w:val="24"/>
        </w:rPr>
        <w:t>«НД регламентирующие объем лабораторных исследований»</w:t>
      </w:r>
      <w:r w:rsidRPr="00906FB9">
        <w:rPr>
          <w:b w:val="0"/>
          <w:bCs/>
          <w:sz w:val="24"/>
        </w:rPr>
        <w:t xml:space="preserve"> указываются реквизиты соответствующих нормативных документов (НД) (при наличии).</w:t>
      </w:r>
      <w:r w:rsidR="0098782D" w:rsidRPr="00906FB9">
        <w:rPr>
          <w:b w:val="0"/>
          <w:sz w:val="24"/>
        </w:rPr>
        <w:t xml:space="preserve"> </w:t>
      </w:r>
      <w:r w:rsidR="00F55EFD" w:rsidRPr="00906FB9">
        <w:rPr>
          <w:b w:val="0"/>
          <w:sz w:val="24"/>
        </w:rPr>
        <w:t>Строка з</w:t>
      </w:r>
      <w:r w:rsidR="0098782D" w:rsidRPr="00906FB9">
        <w:rPr>
          <w:b w:val="0"/>
          <w:sz w:val="24"/>
        </w:rPr>
        <w:t>аполняются на усмотрение заказчика.</w:t>
      </w:r>
    </w:p>
    <w:p w:rsidR="00F5561A" w:rsidRPr="00906FB9" w:rsidRDefault="00D41809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— В строке </w:t>
      </w:r>
      <w:r w:rsidRPr="00906FB9">
        <w:rPr>
          <w:bCs/>
          <w:sz w:val="24"/>
        </w:rPr>
        <w:t xml:space="preserve">«Цель отбора» </w:t>
      </w:r>
      <w:r w:rsidRPr="00906FB9">
        <w:rPr>
          <w:b w:val="0"/>
          <w:bCs/>
          <w:sz w:val="24"/>
        </w:rPr>
        <w:t>необходимо выбрать и поставить галочку (галочки) в клет</w:t>
      </w:r>
      <w:r w:rsidR="00BA674F" w:rsidRPr="00906FB9">
        <w:rPr>
          <w:b w:val="0"/>
          <w:bCs/>
          <w:sz w:val="24"/>
        </w:rPr>
        <w:t>к</w:t>
      </w:r>
      <w:r w:rsidRPr="00906FB9">
        <w:rPr>
          <w:b w:val="0"/>
          <w:bCs/>
          <w:sz w:val="24"/>
        </w:rPr>
        <w:t>ах из предложенных вариантов. При отборе проб из объектов, подведомственных Российской железной дороге по заявкам или предписаниям Горьковского территориального отдела по железнодорожному транспорту галочки могут быть проставлены в следующих клетках:</w:t>
      </w:r>
      <w:r w:rsidR="00AB6204" w:rsidRPr="00906FB9">
        <w:rPr>
          <w:b w:val="0"/>
          <w:bCs/>
          <w:sz w:val="24"/>
        </w:rPr>
        <w:t xml:space="preserve"> </w:t>
      </w:r>
      <w:r w:rsidR="001E28C4" w:rsidRPr="00906FB9">
        <w:rPr>
          <w:b w:val="0"/>
          <w:spacing w:val="-4"/>
          <w:sz w:val="24"/>
        </w:rPr>
        <w:sym w:font="Wingdings" w:char="F0FE"/>
      </w:r>
      <w:r w:rsidR="00F5561A" w:rsidRPr="00906FB9">
        <w:rPr>
          <w:b w:val="0"/>
          <w:bCs/>
          <w:sz w:val="24"/>
        </w:rPr>
        <w:t xml:space="preserve"> плановый государственный надзор</w:t>
      </w:r>
      <w:r w:rsidR="001E28C4" w:rsidRPr="00906FB9">
        <w:rPr>
          <w:b w:val="0"/>
          <w:bCs/>
          <w:sz w:val="24"/>
        </w:rPr>
        <w:t xml:space="preserve">, </w:t>
      </w:r>
      <w:r w:rsidR="001E28C4" w:rsidRPr="00906FB9">
        <w:rPr>
          <w:b w:val="0"/>
          <w:spacing w:val="-4"/>
          <w:sz w:val="24"/>
        </w:rPr>
        <w:sym w:font="Wingdings" w:char="F0FE"/>
      </w:r>
      <w:r w:rsidR="005D02F6" w:rsidRPr="00906FB9">
        <w:rPr>
          <w:b w:val="0"/>
          <w:spacing w:val="-4"/>
          <w:sz w:val="24"/>
        </w:rPr>
        <w:t xml:space="preserve">  </w:t>
      </w:r>
      <w:r w:rsidR="00F5561A" w:rsidRPr="00906FB9">
        <w:rPr>
          <w:b w:val="0"/>
          <w:bCs/>
          <w:sz w:val="24"/>
        </w:rPr>
        <w:t>внеплановый государственный надзор</w:t>
      </w:r>
      <w:r w:rsidR="001E28C4" w:rsidRPr="00906FB9">
        <w:rPr>
          <w:b w:val="0"/>
          <w:bCs/>
          <w:sz w:val="24"/>
        </w:rPr>
        <w:t>,</w:t>
      </w:r>
      <w:r w:rsidR="00F5561A" w:rsidRPr="00906FB9">
        <w:rPr>
          <w:b w:val="0"/>
          <w:bCs/>
          <w:sz w:val="24"/>
        </w:rPr>
        <w:t xml:space="preserve"> </w:t>
      </w:r>
      <w:r w:rsidR="001E28C4" w:rsidRPr="00906FB9">
        <w:rPr>
          <w:b w:val="0"/>
          <w:spacing w:val="-4"/>
          <w:sz w:val="24"/>
        </w:rPr>
        <w:sym w:font="Wingdings" w:char="F0FE"/>
      </w:r>
      <w:r w:rsidR="00F5561A" w:rsidRPr="00906FB9">
        <w:rPr>
          <w:b w:val="0"/>
          <w:bCs/>
          <w:sz w:val="24"/>
        </w:rPr>
        <w:t xml:space="preserve"> РЖД</w:t>
      </w:r>
      <w:r w:rsidR="001E28C4" w:rsidRPr="00906FB9">
        <w:rPr>
          <w:b w:val="0"/>
          <w:bCs/>
          <w:sz w:val="24"/>
        </w:rPr>
        <w:t>,</w:t>
      </w:r>
      <w:r w:rsidR="00F5561A" w:rsidRPr="00906FB9">
        <w:rPr>
          <w:b w:val="0"/>
          <w:bCs/>
          <w:sz w:val="24"/>
        </w:rPr>
        <w:t xml:space="preserve"> </w:t>
      </w:r>
      <w:r w:rsidR="001E28C4" w:rsidRPr="00906FB9">
        <w:rPr>
          <w:b w:val="0"/>
          <w:spacing w:val="-4"/>
          <w:sz w:val="24"/>
        </w:rPr>
        <w:sym w:font="Wingdings" w:char="F0FE"/>
      </w:r>
      <w:r w:rsidR="00AB6204" w:rsidRPr="00906FB9">
        <w:rPr>
          <w:b w:val="0"/>
          <w:bCs/>
          <w:sz w:val="24"/>
        </w:rPr>
        <w:t xml:space="preserve"> </w:t>
      </w:r>
      <w:r w:rsidR="00F5561A" w:rsidRPr="00906FB9">
        <w:rPr>
          <w:b w:val="0"/>
          <w:bCs/>
          <w:sz w:val="24"/>
        </w:rPr>
        <w:t>производственный контроль.</w:t>
      </w:r>
    </w:p>
    <w:p w:rsidR="007C6DB3" w:rsidRPr="00906FB9" w:rsidRDefault="00F5561A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Например, </w:t>
      </w:r>
      <w:r w:rsidR="003637D5" w:rsidRPr="00906FB9">
        <w:rPr>
          <w:b w:val="0"/>
          <w:bCs/>
          <w:sz w:val="24"/>
        </w:rPr>
        <w:t xml:space="preserve">при </w:t>
      </w:r>
      <w:r w:rsidRPr="00906FB9">
        <w:rPr>
          <w:b w:val="0"/>
          <w:bCs/>
          <w:sz w:val="24"/>
        </w:rPr>
        <w:t>отбор</w:t>
      </w:r>
      <w:r w:rsidR="003637D5" w:rsidRPr="00906FB9">
        <w:rPr>
          <w:b w:val="0"/>
          <w:bCs/>
          <w:sz w:val="24"/>
        </w:rPr>
        <w:t>е</w:t>
      </w:r>
      <w:r w:rsidRPr="00906FB9">
        <w:rPr>
          <w:b w:val="0"/>
          <w:bCs/>
          <w:sz w:val="24"/>
        </w:rPr>
        <w:t xml:space="preserve"> проб по предписанию Горьковского территориального отдела по железнодорожному транспорту о проведении внепланового надзорного мероприятия, выбираются соответствующе клеточки</w:t>
      </w:r>
      <w:r w:rsidR="001E28C4" w:rsidRPr="00906FB9">
        <w:rPr>
          <w:b w:val="0"/>
          <w:bCs/>
          <w:sz w:val="24"/>
        </w:rPr>
        <w:t xml:space="preserve"> -</w:t>
      </w:r>
      <w:r w:rsidRPr="00906FB9">
        <w:rPr>
          <w:b w:val="0"/>
          <w:bCs/>
          <w:sz w:val="24"/>
        </w:rPr>
        <w:t xml:space="preserve"> </w:t>
      </w:r>
      <w:r w:rsidR="001E28C4" w:rsidRPr="00906FB9">
        <w:rPr>
          <w:b w:val="0"/>
          <w:spacing w:val="-4"/>
          <w:sz w:val="24"/>
        </w:rPr>
        <w:sym w:font="Wingdings" w:char="F0FE"/>
      </w:r>
      <w:r w:rsidRPr="00906FB9">
        <w:rPr>
          <w:b w:val="0"/>
          <w:bCs/>
          <w:sz w:val="24"/>
        </w:rPr>
        <w:t xml:space="preserve"> внеплановый государственный надзор</w:t>
      </w:r>
      <w:r w:rsidR="00BA674F" w:rsidRPr="00906FB9">
        <w:rPr>
          <w:b w:val="0"/>
          <w:bCs/>
          <w:sz w:val="24"/>
        </w:rPr>
        <w:t>,</w:t>
      </w:r>
      <w:r w:rsidRPr="00906FB9">
        <w:rPr>
          <w:b w:val="0"/>
          <w:bCs/>
          <w:sz w:val="24"/>
        </w:rPr>
        <w:t xml:space="preserve"> </w:t>
      </w:r>
      <w:r w:rsidR="001E28C4" w:rsidRPr="00906FB9">
        <w:rPr>
          <w:b w:val="0"/>
          <w:spacing w:val="-4"/>
          <w:sz w:val="24"/>
        </w:rPr>
        <w:sym w:font="Wingdings" w:char="F0FE"/>
      </w:r>
      <w:r w:rsidR="00AB6204" w:rsidRPr="00906FB9">
        <w:rPr>
          <w:b w:val="0"/>
          <w:bCs/>
          <w:sz w:val="24"/>
        </w:rPr>
        <w:t> </w:t>
      </w:r>
      <w:r w:rsidRPr="00906FB9">
        <w:rPr>
          <w:b w:val="0"/>
          <w:bCs/>
          <w:sz w:val="24"/>
        </w:rPr>
        <w:t>РЖД</w:t>
      </w:r>
      <w:r w:rsidR="00AB6204" w:rsidRPr="00906FB9">
        <w:rPr>
          <w:b w:val="0"/>
          <w:bCs/>
          <w:sz w:val="24"/>
        </w:rPr>
        <w:t>.</w:t>
      </w:r>
    </w:p>
    <w:p w:rsidR="007C6DB3" w:rsidRPr="00906FB9" w:rsidRDefault="003637D5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>При о</w:t>
      </w:r>
      <w:r w:rsidR="00F5561A" w:rsidRPr="00906FB9">
        <w:rPr>
          <w:b w:val="0"/>
          <w:bCs/>
          <w:sz w:val="24"/>
        </w:rPr>
        <w:t>тбор</w:t>
      </w:r>
      <w:r w:rsidRPr="00906FB9">
        <w:rPr>
          <w:b w:val="0"/>
          <w:bCs/>
          <w:sz w:val="24"/>
        </w:rPr>
        <w:t>е</w:t>
      </w:r>
      <w:r w:rsidR="00F5561A" w:rsidRPr="00906FB9">
        <w:rPr>
          <w:b w:val="0"/>
          <w:bCs/>
          <w:sz w:val="24"/>
        </w:rPr>
        <w:t xml:space="preserve"> проб </w:t>
      </w:r>
      <w:r w:rsidRPr="00906FB9">
        <w:rPr>
          <w:b w:val="0"/>
          <w:bCs/>
          <w:sz w:val="24"/>
        </w:rPr>
        <w:t xml:space="preserve">в рамках производственного контроля по заявлению </w:t>
      </w:r>
      <w:r w:rsidR="00F5561A" w:rsidRPr="00906FB9">
        <w:rPr>
          <w:b w:val="0"/>
          <w:bCs/>
          <w:sz w:val="24"/>
        </w:rPr>
        <w:t>юридического лица ООО «Напитк</w:t>
      </w:r>
      <w:r w:rsidR="00BA674F" w:rsidRPr="00906FB9">
        <w:rPr>
          <w:b w:val="0"/>
          <w:bCs/>
          <w:sz w:val="24"/>
        </w:rPr>
        <w:t>и</w:t>
      </w:r>
      <w:r w:rsidR="00F5561A" w:rsidRPr="00906FB9">
        <w:rPr>
          <w:b w:val="0"/>
          <w:bCs/>
          <w:sz w:val="24"/>
        </w:rPr>
        <w:t xml:space="preserve"> транссервис» выбираются соответствующе клеточки</w:t>
      </w:r>
      <w:r w:rsidRPr="00906FB9">
        <w:rPr>
          <w:b w:val="0"/>
          <w:bCs/>
          <w:sz w:val="24"/>
        </w:rPr>
        <w:t>:</w:t>
      </w:r>
      <w:r w:rsidR="00F5561A" w:rsidRPr="00906FB9">
        <w:rPr>
          <w:b w:val="0"/>
          <w:bCs/>
          <w:sz w:val="24"/>
        </w:rPr>
        <w:t xml:space="preserve"> </w:t>
      </w:r>
      <w:r w:rsidR="001E28C4" w:rsidRPr="00906FB9">
        <w:rPr>
          <w:b w:val="0"/>
          <w:spacing w:val="-4"/>
          <w:sz w:val="24"/>
        </w:rPr>
        <w:sym w:font="Wingdings" w:char="F0FE"/>
      </w:r>
      <w:r w:rsidRPr="00906FB9">
        <w:rPr>
          <w:b w:val="0"/>
          <w:bCs/>
          <w:sz w:val="24"/>
        </w:rPr>
        <w:t xml:space="preserve"> РЖД и </w:t>
      </w:r>
      <w:r w:rsidR="001E28C4" w:rsidRPr="00906FB9">
        <w:rPr>
          <w:b w:val="0"/>
          <w:spacing w:val="-4"/>
          <w:sz w:val="24"/>
        </w:rPr>
        <w:sym w:font="Wingdings" w:char="F0FE"/>
      </w:r>
      <w:r w:rsidR="005D02F6" w:rsidRPr="00906FB9">
        <w:rPr>
          <w:b w:val="0"/>
          <w:bCs/>
          <w:sz w:val="24"/>
        </w:rPr>
        <w:t> </w:t>
      </w:r>
      <w:r w:rsidR="00F5561A" w:rsidRPr="00906FB9">
        <w:rPr>
          <w:b w:val="0"/>
          <w:bCs/>
          <w:sz w:val="24"/>
        </w:rPr>
        <w:t>производственный контроль.</w:t>
      </w:r>
    </w:p>
    <w:p w:rsidR="00783E8F" w:rsidRPr="00906FB9" w:rsidRDefault="003637D5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При отборе проб в рамках санитарно-гигиенического мониторинга выбирается клеточка </w:t>
      </w:r>
      <w:r w:rsidR="00617E00" w:rsidRPr="00906FB9">
        <w:rPr>
          <w:b w:val="0"/>
          <w:spacing w:val="-4"/>
          <w:sz w:val="24"/>
        </w:rPr>
        <w:sym w:font="Wingdings" w:char="F0FE"/>
      </w:r>
      <w:r w:rsidR="00783E8F" w:rsidRPr="00906FB9">
        <w:rPr>
          <w:b w:val="0"/>
          <w:bCs/>
          <w:sz w:val="24"/>
        </w:rPr>
        <w:t xml:space="preserve"> СГМ</w:t>
      </w:r>
      <w:r w:rsidR="005359BF" w:rsidRPr="00906FB9">
        <w:rPr>
          <w:b w:val="0"/>
          <w:bCs/>
          <w:sz w:val="24"/>
        </w:rPr>
        <w:t>.</w:t>
      </w:r>
    </w:p>
    <w:p w:rsidR="003637D5" w:rsidRPr="00906FB9" w:rsidRDefault="003637D5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>В строке «прочее» могут быть указаны цели отбора не вошедшие в данны</w:t>
      </w:r>
      <w:r w:rsidR="006475B7" w:rsidRPr="00906FB9">
        <w:rPr>
          <w:b w:val="0"/>
          <w:bCs/>
          <w:sz w:val="24"/>
        </w:rPr>
        <w:t>й</w:t>
      </w:r>
      <w:r w:rsidRPr="00906FB9">
        <w:rPr>
          <w:b w:val="0"/>
          <w:bCs/>
          <w:sz w:val="24"/>
        </w:rPr>
        <w:t xml:space="preserve"> перечень, например, по запрос</w:t>
      </w:r>
      <w:r w:rsidR="005359BF" w:rsidRPr="00906FB9">
        <w:rPr>
          <w:b w:val="0"/>
          <w:bCs/>
          <w:sz w:val="24"/>
        </w:rPr>
        <w:t xml:space="preserve">у суда </w:t>
      </w:r>
      <w:r w:rsidR="00617E00" w:rsidRPr="00906FB9">
        <w:rPr>
          <w:b w:val="0"/>
          <w:bCs/>
          <w:sz w:val="24"/>
        </w:rPr>
        <w:t>и др</w:t>
      </w:r>
      <w:r w:rsidRPr="00906FB9">
        <w:rPr>
          <w:b w:val="0"/>
          <w:bCs/>
          <w:sz w:val="24"/>
        </w:rPr>
        <w:t>.</w:t>
      </w:r>
    </w:p>
    <w:p w:rsidR="00F55EFD" w:rsidRPr="00906FB9" w:rsidRDefault="003637D5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>—</w:t>
      </w:r>
      <w:r w:rsidR="00C92D0B" w:rsidRPr="00906FB9">
        <w:rPr>
          <w:b w:val="0"/>
          <w:bCs/>
          <w:sz w:val="24"/>
        </w:rPr>
        <w:t xml:space="preserve"> </w:t>
      </w:r>
      <w:r w:rsidR="00C448B3" w:rsidRPr="00906FB9">
        <w:rPr>
          <w:b w:val="0"/>
          <w:bCs/>
          <w:sz w:val="24"/>
        </w:rPr>
        <w:t xml:space="preserve">В строках </w:t>
      </w:r>
      <w:r w:rsidR="00C448B3" w:rsidRPr="00906FB9">
        <w:rPr>
          <w:bCs/>
          <w:sz w:val="24"/>
        </w:rPr>
        <w:t>«Основание для отбора»</w:t>
      </w:r>
      <w:r w:rsidR="00C448B3" w:rsidRPr="00906FB9">
        <w:rPr>
          <w:b w:val="0"/>
          <w:bCs/>
          <w:sz w:val="24"/>
        </w:rPr>
        <w:t xml:space="preserve"> при надзорных мероприятиях по предписанию</w:t>
      </w:r>
      <w:r w:rsidR="0052068B" w:rsidRPr="00906FB9">
        <w:rPr>
          <w:b w:val="0"/>
          <w:bCs/>
          <w:sz w:val="24"/>
        </w:rPr>
        <w:t xml:space="preserve">/ </w:t>
      </w:r>
      <w:r w:rsidR="00C448B3" w:rsidRPr="00906FB9">
        <w:rPr>
          <w:b w:val="0"/>
          <w:bCs/>
          <w:sz w:val="24"/>
        </w:rPr>
        <w:t>поручению Управления Роспотребнадзора по Удмуртской Республике (Территориального отдела) необходимо указать номер и дату документа, срок выполнения исследований по предписанию</w:t>
      </w:r>
      <w:r w:rsidR="00F55EFD" w:rsidRPr="00906FB9">
        <w:rPr>
          <w:b w:val="0"/>
          <w:bCs/>
          <w:sz w:val="24"/>
        </w:rPr>
        <w:t xml:space="preserve">/ </w:t>
      </w:r>
      <w:r w:rsidR="00C448B3" w:rsidRPr="00906FB9">
        <w:rPr>
          <w:b w:val="0"/>
          <w:bCs/>
          <w:sz w:val="24"/>
        </w:rPr>
        <w:t>поручению</w:t>
      </w:r>
      <w:r w:rsidR="00F55EFD" w:rsidRPr="00906FB9">
        <w:rPr>
          <w:b w:val="0"/>
          <w:bCs/>
          <w:sz w:val="24"/>
        </w:rPr>
        <w:t xml:space="preserve"> (</w:t>
      </w:r>
      <w:r w:rsidR="00C92D0B" w:rsidRPr="00906FB9">
        <w:rPr>
          <w:b w:val="0"/>
          <w:bCs/>
          <w:sz w:val="24"/>
        </w:rPr>
        <w:t>нужное подчеркнуть</w:t>
      </w:r>
      <w:r w:rsidR="00F55EFD" w:rsidRPr="00906FB9">
        <w:rPr>
          <w:b w:val="0"/>
          <w:bCs/>
          <w:sz w:val="24"/>
        </w:rPr>
        <w:t>)</w:t>
      </w:r>
      <w:r w:rsidR="00C448B3" w:rsidRPr="00906FB9">
        <w:rPr>
          <w:b w:val="0"/>
          <w:bCs/>
          <w:sz w:val="24"/>
        </w:rPr>
        <w:t xml:space="preserve">. </w:t>
      </w:r>
    </w:p>
    <w:p w:rsidR="00D060D7" w:rsidRPr="00906FB9" w:rsidRDefault="00C448B3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При отборе проб по заявлению в обязательном порядке указывается </w:t>
      </w:r>
      <w:r w:rsidRPr="00906FB9">
        <w:rPr>
          <w:bCs/>
          <w:sz w:val="24"/>
        </w:rPr>
        <w:t>актуальный</w:t>
      </w:r>
      <w:r w:rsidRPr="00906FB9">
        <w:rPr>
          <w:b w:val="0"/>
          <w:bCs/>
          <w:sz w:val="24"/>
        </w:rPr>
        <w:t xml:space="preserve"> номер и дата заявления.</w:t>
      </w:r>
    </w:p>
    <w:p w:rsidR="00924389" w:rsidRPr="00906FB9" w:rsidRDefault="00760536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>—</w:t>
      </w:r>
      <w:r w:rsidR="00C22C18" w:rsidRPr="00906FB9">
        <w:rPr>
          <w:b w:val="0"/>
          <w:bCs/>
          <w:sz w:val="24"/>
        </w:rPr>
        <w:t xml:space="preserve"> </w:t>
      </w:r>
      <w:r w:rsidR="00924389" w:rsidRPr="00906FB9">
        <w:rPr>
          <w:b w:val="0"/>
          <w:bCs/>
          <w:sz w:val="24"/>
        </w:rPr>
        <w:t xml:space="preserve">Строка </w:t>
      </w:r>
      <w:r w:rsidR="00924389" w:rsidRPr="00906FB9">
        <w:rPr>
          <w:bCs/>
          <w:sz w:val="24"/>
        </w:rPr>
        <w:t>«Тип пробоотборного устройства</w:t>
      </w:r>
      <w:r w:rsidR="00237FD6" w:rsidRPr="00906FB9">
        <w:rPr>
          <w:bCs/>
          <w:sz w:val="24"/>
        </w:rPr>
        <w:t>*</w:t>
      </w:r>
      <w:r w:rsidR="00924389" w:rsidRPr="00906FB9">
        <w:rPr>
          <w:bCs/>
          <w:sz w:val="24"/>
        </w:rPr>
        <w:t>»</w:t>
      </w:r>
      <w:r w:rsidR="00924389" w:rsidRPr="00906FB9">
        <w:rPr>
          <w:b w:val="0"/>
          <w:bCs/>
          <w:sz w:val="24"/>
        </w:rPr>
        <w:t xml:space="preserve"> указывается при необходимости в случае использования соответствующего пробоотборного устройства</w:t>
      </w:r>
      <w:r w:rsidR="00663DA4" w:rsidRPr="00906FB9">
        <w:rPr>
          <w:b w:val="0"/>
          <w:bCs/>
          <w:sz w:val="24"/>
        </w:rPr>
        <w:t>. Тип пробоотборного устройства выбирается с учетом программы исследований.</w:t>
      </w:r>
    </w:p>
    <w:p w:rsidR="00067F1C" w:rsidRPr="00906FB9" w:rsidRDefault="001B0514" w:rsidP="0052068B">
      <w:pPr>
        <w:ind w:firstLine="567"/>
        <w:jc w:val="both"/>
        <w:rPr>
          <w:sz w:val="24"/>
        </w:rPr>
      </w:pPr>
      <w:r w:rsidRPr="00906FB9">
        <w:rPr>
          <w:b w:val="0"/>
          <w:bCs/>
          <w:sz w:val="24"/>
        </w:rPr>
        <w:t xml:space="preserve">— </w:t>
      </w:r>
      <w:r w:rsidR="00760536" w:rsidRPr="00906FB9">
        <w:rPr>
          <w:b w:val="0"/>
          <w:bCs/>
          <w:sz w:val="24"/>
        </w:rPr>
        <w:t>Строка «</w:t>
      </w:r>
      <w:r w:rsidR="00B54CE3" w:rsidRPr="00906FB9">
        <w:rPr>
          <w:bCs/>
          <w:sz w:val="24"/>
        </w:rPr>
        <w:t>Особенности отбора и хранения пробы/ номер пломбы</w:t>
      </w:r>
      <w:r w:rsidR="00237FD6" w:rsidRPr="00906FB9">
        <w:rPr>
          <w:bCs/>
          <w:sz w:val="24"/>
        </w:rPr>
        <w:t>*</w:t>
      </w:r>
      <w:r w:rsidR="00760536" w:rsidRPr="00906FB9">
        <w:rPr>
          <w:bCs/>
          <w:sz w:val="24"/>
        </w:rPr>
        <w:t>»</w:t>
      </w:r>
      <w:r w:rsidR="00760536" w:rsidRPr="00906FB9">
        <w:rPr>
          <w:b w:val="0"/>
          <w:bCs/>
          <w:sz w:val="24"/>
        </w:rPr>
        <w:t xml:space="preserve"> заполняется </w:t>
      </w:r>
      <w:r w:rsidR="00B54CE3" w:rsidRPr="00906FB9">
        <w:rPr>
          <w:b w:val="0"/>
          <w:bCs/>
          <w:sz w:val="24"/>
        </w:rPr>
        <w:t>в случае, если методикой на исследования имеются соответствующие указания.</w:t>
      </w:r>
      <w:r w:rsidR="00B54CE3" w:rsidRPr="00906FB9">
        <w:rPr>
          <w:sz w:val="24"/>
        </w:rPr>
        <w:t xml:space="preserve"> </w:t>
      </w:r>
      <w:r w:rsidR="00B54CE3" w:rsidRPr="00906FB9">
        <w:rPr>
          <w:b w:val="0"/>
          <w:bCs/>
          <w:sz w:val="24"/>
        </w:rPr>
        <w:t>Так, при определении растворенного кислорода и сероводорода важно исключить контакт пробы с атмосферным воздухом, поэтому бутыли необходимо заполнять при помощи сифона — резиновой трубки, опущенной до дна склянки.</w:t>
      </w:r>
      <w:r w:rsidR="00067F1C" w:rsidRPr="00906FB9">
        <w:rPr>
          <w:sz w:val="24"/>
        </w:rPr>
        <w:t xml:space="preserve"> </w:t>
      </w:r>
    </w:p>
    <w:p w:rsidR="00B54CE3" w:rsidRPr="00906FB9" w:rsidRDefault="00067F1C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sz w:val="24"/>
        </w:rPr>
        <w:t xml:space="preserve">При отборе сточных вод требуется указать </w:t>
      </w:r>
      <w:r w:rsidR="00C02B1C" w:rsidRPr="00906FB9">
        <w:rPr>
          <w:b w:val="0"/>
          <w:sz w:val="24"/>
        </w:rPr>
        <w:t xml:space="preserve">вид </w:t>
      </w:r>
      <w:r w:rsidRPr="00906FB9">
        <w:rPr>
          <w:b w:val="0"/>
          <w:sz w:val="24"/>
        </w:rPr>
        <w:t xml:space="preserve">пробы </w:t>
      </w:r>
      <w:r w:rsidR="00C02B1C" w:rsidRPr="00906FB9">
        <w:rPr>
          <w:b w:val="0"/>
          <w:sz w:val="24"/>
        </w:rPr>
        <w:t>-</w:t>
      </w:r>
      <w:r w:rsidRPr="00906FB9">
        <w:rPr>
          <w:b w:val="0"/>
          <w:bCs/>
          <w:sz w:val="24"/>
        </w:rPr>
        <w:t xml:space="preserve"> простые (разовые, точечные)</w:t>
      </w:r>
      <w:r w:rsidR="00C02B1C" w:rsidRPr="00906FB9">
        <w:rPr>
          <w:b w:val="0"/>
          <w:bCs/>
          <w:sz w:val="24"/>
        </w:rPr>
        <w:t>,</w:t>
      </w:r>
      <w:r w:rsidRPr="00906FB9">
        <w:rPr>
          <w:b w:val="0"/>
          <w:bCs/>
          <w:sz w:val="24"/>
        </w:rPr>
        <w:t xml:space="preserve"> смешанные (усредненные, составные).</w:t>
      </w:r>
    </w:p>
    <w:p w:rsidR="001B0514" w:rsidRPr="00906FB9" w:rsidRDefault="001B0514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>— Строка «</w:t>
      </w:r>
      <w:r w:rsidRPr="00906FB9">
        <w:rPr>
          <w:bCs/>
          <w:sz w:val="24"/>
        </w:rPr>
        <w:t>Способ консервации</w:t>
      </w:r>
      <w:r w:rsidR="00237FD6" w:rsidRPr="00906FB9">
        <w:rPr>
          <w:bCs/>
          <w:sz w:val="24"/>
        </w:rPr>
        <w:t>*</w:t>
      </w:r>
      <w:r w:rsidRPr="00906FB9">
        <w:rPr>
          <w:bCs/>
          <w:sz w:val="24"/>
        </w:rPr>
        <w:t xml:space="preserve">» </w:t>
      </w:r>
      <w:r w:rsidRPr="00906FB9">
        <w:rPr>
          <w:b w:val="0"/>
          <w:bCs/>
          <w:sz w:val="24"/>
        </w:rPr>
        <w:t xml:space="preserve">заполняется </w:t>
      </w:r>
      <w:r w:rsidR="00106BED" w:rsidRPr="00906FB9">
        <w:rPr>
          <w:b w:val="0"/>
          <w:bCs/>
          <w:sz w:val="24"/>
        </w:rPr>
        <w:t xml:space="preserve">в случаях, при использовании консерванта. </w:t>
      </w:r>
      <w:r w:rsidRPr="00906FB9">
        <w:rPr>
          <w:b w:val="0"/>
          <w:bCs/>
          <w:sz w:val="24"/>
        </w:rPr>
        <w:t xml:space="preserve">В зависимости от предполагаемой продолжительности хранения отобранных проб может возникнуть необходимость в их консервации. Универсального консервирующего средства не существует, поэтому пробы для анализа отбирают в </w:t>
      </w:r>
      <w:r w:rsidRPr="00906FB9">
        <w:rPr>
          <w:b w:val="0"/>
          <w:bCs/>
          <w:sz w:val="24"/>
        </w:rPr>
        <w:lastRenderedPageBreak/>
        <w:t>несколько бутылей. В каждой из них воду консервируют, добавляя соответствующие химикаты в зависимости от определяемых компонентов.</w:t>
      </w:r>
    </w:p>
    <w:p w:rsidR="001B0514" w:rsidRPr="00906FB9" w:rsidRDefault="00C02B1C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— Строка </w:t>
      </w:r>
      <w:r w:rsidRPr="00906FB9">
        <w:rPr>
          <w:bCs/>
          <w:sz w:val="24"/>
        </w:rPr>
        <w:t>«Метеоусловия при отборе</w:t>
      </w:r>
      <w:r w:rsidR="00237FD6" w:rsidRPr="00906FB9">
        <w:rPr>
          <w:bCs/>
          <w:sz w:val="24"/>
        </w:rPr>
        <w:t>*</w:t>
      </w:r>
      <w:r w:rsidRPr="00906FB9">
        <w:rPr>
          <w:bCs/>
          <w:sz w:val="24"/>
        </w:rPr>
        <w:t>»</w:t>
      </w:r>
      <w:r w:rsidRPr="00906FB9">
        <w:rPr>
          <w:b w:val="0"/>
          <w:bCs/>
          <w:sz w:val="24"/>
        </w:rPr>
        <w:t xml:space="preserve"> обязательна для заполнения при отборе воды из поверхностных источников. Указывают метеоусловия на момент отбора пробы.</w:t>
      </w:r>
    </w:p>
    <w:p w:rsidR="00C02B1C" w:rsidRPr="00906FB9" w:rsidRDefault="00C02B1C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— Строка </w:t>
      </w:r>
      <w:r w:rsidRPr="00906FB9">
        <w:rPr>
          <w:bCs/>
          <w:sz w:val="24"/>
        </w:rPr>
        <w:t>«Температура воды при отборе</w:t>
      </w:r>
      <w:r w:rsidR="00237FD6" w:rsidRPr="00906FB9">
        <w:rPr>
          <w:bCs/>
          <w:sz w:val="24"/>
        </w:rPr>
        <w:t>*</w:t>
      </w:r>
      <w:r w:rsidRPr="00906FB9">
        <w:rPr>
          <w:bCs/>
          <w:sz w:val="24"/>
        </w:rPr>
        <w:t>»</w:t>
      </w:r>
      <w:r w:rsidRPr="00906FB9">
        <w:rPr>
          <w:b w:val="0"/>
          <w:bCs/>
          <w:sz w:val="24"/>
        </w:rPr>
        <w:t xml:space="preserve"> заполняется при измерении температуры воды в момент забора пробы</w:t>
      </w:r>
      <w:r w:rsidR="002668A2" w:rsidRPr="00906FB9">
        <w:rPr>
          <w:b w:val="0"/>
          <w:bCs/>
          <w:sz w:val="24"/>
        </w:rPr>
        <w:t xml:space="preserve"> согласно программе исследований</w:t>
      </w:r>
      <w:r w:rsidRPr="00906FB9">
        <w:rPr>
          <w:b w:val="0"/>
          <w:bCs/>
          <w:sz w:val="24"/>
        </w:rPr>
        <w:t xml:space="preserve">. </w:t>
      </w:r>
    </w:p>
    <w:p w:rsidR="00FA7B14" w:rsidRPr="00906FB9" w:rsidRDefault="00760536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— В </w:t>
      </w:r>
      <w:r w:rsidRPr="00906FB9">
        <w:rPr>
          <w:bCs/>
          <w:sz w:val="24"/>
        </w:rPr>
        <w:t>таблиц</w:t>
      </w:r>
      <w:r w:rsidR="00FA7B14" w:rsidRPr="00906FB9">
        <w:rPr>
          <w:bCs/>
          <w:sz w:val="24"/>
        </w:rPr>
        <w:t>у</w:t>
      </w:r>
      <w:r w:rsidRPr="00906FB9">
        <w:rPr>
          <w:b w:val="0"/>
          <w:bCs/>
          <w:sz w:val="24"/>
        </w:rPr>
        <w:t xml:space="preserve"> </w:t>
      </w:r>
      <w:r w:rsidR="00323959" w:rsidRPr="00906FB9">
        <w:rPr>
          <w:b w:val="0"/>
          <w:bCs/>
          <w:sz w:val="24"/>
        </w:rPr>
        <w:t xml:space="preserve">заносится </w:t>
      </w:r>
      <w:r w:rsidR="00FA7B14" w:rsidRPr="00906FB9">
        <w:rPr>
          <w:b w:val="0"/>
          <w:bCs/>
          <w:sz w:val="24"/>
        </w:rPr>
        <w:t xml:space="preserve">информация о пробе </w:t>
      </w:r>
      <w:r w:rsidR="00350112" w:rsidRPr="00906FB9">
        <w:rPr>
          <w:b w:val="0"/>
          <w:bCs/>
          <w:sz w:val="24"/>
        </w:rPr>
        <w:t>в объеме</w:t>
      </w:r>
      <w:r w:rsidR="00B621F7" w:rsidRPr="00906FB9">
        <w:rPr>
          <w:b w:val="0"/>
          <w:bCs/>
          <w:sz w:val="24"/>
        </w:rPr>
        <w:t>:</w:t>
      </w:r>
      <w:r w:rsidR="00F77F78" w:rsidRPr="00906FB9">
        <w:rPr>
          <w:b w:val="0"/>
          <w:bCs/>
          <w:sz w:val="24"/>
        </w:rPr>
        <w:t xml:space="preserve"> </w:t>
      </w:r>
    </w:p>
    <w:p w:rsidR="00B621F7" w:rsidRPr="00906FB9" w:rsidRDefault="00F77F78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а) </w:t>
      </w:r>
      <w:r w:rsidR="00B621F7" w:rsidRPr="00906FB9">
        <w:rPr>
          <w:b w:val="0"/>
          <w:bCs/>
          <w:sz w:val="24"/>
        </w:rPr>
        <w:t>код пробы;</w:t>
      </w:r>
    </w:p>
    <w:p w:rsidR="00C05620" w:rsidRPr="00906FB9" w:rsidRDefault="00B621F7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б) </w:t>
      </w:r>
      <w:r w:rsidR="00C05620" w:rsidRPr="00906FB9">
        <w:rPr>
          <w:b w:val="0"/>
          <w:bCs/>
          <w:sz w:val="24"/>
        </w:rPr>
        <w:t xml:space="preserve">«Тип воды» указывается, какая вода подлежит исследованию: вода питьевая централизованного водоснабжения – (ХВС), вода источников нецентрализованного водоснабжения, вода горячего водоснабжения (ГВС), вода из подземного источника водоснабжения 1 класса и т.д. Тип воды из частных скважин физических лиц указывают как источник нецентрализованного водоснабжения - трубчатый колодец на территории частного домовладения. </w:t>
      </w:r>
    </w:p>
    <w:p w:rsidR="00C05620" w:rsidRPr="00906FB9" w:rsidRDefault="00C05620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При отборе воды из скважины, предназначенной для использования в хозяйственно-питьевых целях, в обязательном порядке должен быть указан её номер согласно лицензии на добычу подземных вод! </w:t>
      </w:r>
    </w:p>
    <w:p w:rsidR="00C05620" w:rsidRPr="00906FB9" w:rsidRDefault="00C05620" w:rsidP="0052068B">
      <w:pPr>
        <w:ind w:firstLine="567"/>
        <w:jc w:val="both"/>
        <w:rPr>
          <w:bCs/>
          <w:sz w:val="24"/>
        </w:rPr>
      </w:pPr>
      <w:r w:rsidRPr="00906FB9">
        <w:rPr>
          <w:b w:val="0"/>
          <w:bCs/>
          <w:sz w:val="24"/>
        </w:rPr>
        <w:t xml:space="preserve">При отборе воды из скважин, например в СНТ (садовое некоммерческое товарищество), обязательно требуется уточнение назначения скважины согласно лицензии на водопользование подземного источника – для хозяйственно-питьевого водоснабжения или для технических целей (на полив). </w:t>
      </w:r>
    </w:p>
    <w:p w:rsidR="00E900E6" w:rsidRPr="00906FB9" w:rsidRDefault="00C05620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>Т</w:t>
      </w:r>
      <w:r w:rsidR="00B621F7" w:rsidRPr="00906FB9">
        <w:rPr>
          <w:b w:val="0"/>
          <w:bCs/>
          <w:sz w:val="24"/>
        </w:rPr>
        <w:t>очки отбора с указанием места отбора (населенного пункта, района)</w:t>
      </w:r>
      <w:r w:rsidR="002C6F41" w:rsidRPr="00906FB9">
        <w:rPr>
          <w:b w:val="0"/>
          <w:bCs/>
          <w:sz w:val="24"/>
        </w:rPr>
        <w:t>.</w:t>
      </w:r>
      <w:r w:rsidR="00A609E0" w:rsidRPr="00906FB9">
        <w:rPr>
          <w:b w:val="0"/>
          <w:bCs/>
          <w:sz w:val="24"/>
        </w:rPr>
        <w:t xml:space="preserve"> </w:t>
      </w:r>
      <w:r w:rsidR="00B621F7" w:rsidRPr="00906FB9">
        <w:rPr>
          <w:b w:val="0"/>
          <w:bCs/>
          <w:sz w:val="24"/>
        </w:rPr>
        <w:t xml:space="preserve">Например: </w:t>
      </w:r>
    </w:p>
    <w:p w:rsidR="00E900E6" w:rsidRPr="00906FB9" w:rsidRDefault="00E900E6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- </w:t>
      </w:r>
      <w:r w:rsidR="005D2C32" w:rsidRPr="00906FB9">
        <w:rPr>
          <w:b w:val="0"/>
          <w:bCs/>
          <w:sz w:val="24"/>
        </w:rPr>
        <w:t xml:space="preserve">очищенные </w:t>
      </w:r>
      <w:r w:rsidR="00B621F7" w:rsidRPr="00906FB9">
        <w:rPr>
          <w:b w:val="0"/>
          <w:bCs/>
          <w:sz w:val="24"/>
        </w:rPr>
        <w:t>хозяйственно-бытовые сточные воды</w:t>
      </w:r>
      <w:r w:rsidR="005D2C32" w:rsidRPr="00906FB9">
        <w:rPr>
          <w:b w:val="0"/>
          <w:bCs/>
          <w:sz w:val="24"/>
        </w:rPr>
        <w:t xml:space="preserve"> после </w:t>
      </w:r>
      <w:r w:rsidR="00B621F7" w:rsidRPr="00906FB9">
        <w:rPr>
          <w:b w:val="0"/>
          <w:bCs/>
          <w:sz w:val="24"/>
        </w:rPr>
        <w:t>очистны</w:t>
      </w:r>
      <w:r w:rsidR="005D2C32" w:rsidRPr="00906FB9">
        <w:rPr>
          <w:b w:val="0"/>
          <w:bCs/>
          <w:sz w:val="24"/>
        </w:rPr>
        <w:t>х</w:t>
      </w:r>
      <w:r w:rsidR="00B621F7" w:rsidRPr="00906FB9">
        <w:rPr>
          <w:b w:val="0"/>
          <w:bCs/>
          <w:sz w:val="24"/>
        </w:rPr>
        <w:t xml:space="preserve"> сооружени</w:t>
      </w:r>
      <w:r w:rsidR="005D2C32" w:rsidRPr="00906FB9">
        <w:rPr>
          <w:b w:val="0"/>
          <w:bCs/>
          <w:sz w:val="24"/>
        </w:rPr>
        <w:t>й</w:t>
      </w:r>
      <w:r w:rsidR="00B621F7" w:rsidRPr="00906FB9">
        <w:rPr>
          <w:b w:val="0"/>
          <w:bCs/>
          <w:sz w:val="24"/>
        </w:rPr>
        <w:t xml:space="preserve">, </w:t>
      </w:r>
      <w:r w:rsidR="00C05620" w:rsidRPr="00906FB9">
        <w:rPr>
          <w:b w:val="0"/>
          <w:bCs/>
          <w:sz w:val="24"/>
        </w:rPr>
        <w:t xml:space="preserve">фильтр, </w:t>
      </w:r>
      <w:r w:rsidR="00B621F7" w:rsidRPr="00906FB9">
        <w:rPr>
          <w:b w:val="0"/>
          <w:bCs/>
          <w:sz w:val="24"/>
        </w:rPr>
        <w:t>г.</w:t>
      </w:r>
      <w:r w:rsidRPr="00906FB9">
        <w:rPr>
          <w:b w:val="0"/>
          <w:bCs/>
          <w:sz w:val="24"/>
        </w:rPr>
        <w:t> </w:t>
      </w:r>
      <w:r w:rsidR="00B621F7" w:rsidRPr="00906FB9">
        <w:rPr>
          <w:b w:val="0"/>
          <w:bCs/>
          <w:sz w:val="24"/>
        </w:rPr>
        <w:t>Ижевск, Сарапульский тракт № 1, с/х Медведево</w:t>
      </w:r>
      <w:r w:rsidRPr="00906FB9">
        <w:rPr>
          <w:b w:val="0"/>
          <w:bCs/>
          <w:sz w:val="24"/>
        </w:rPr>
        <w:t>;</w:t>
      </w:r>
    </w:p>
    <w:p w:rsidR="00E900E6" w:rsidRPr="00906FB9" w:rsidRDefault="00E900E6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- </w:t>
      </w:r>
      <w:r w:rsidR="00C05620" w:rsidRPr="00906FB9">
        <w:rPr>
          <w:b w:val="0"/>
          <w:bCs/>
          <w:sz w:val="24"/>
        </w:rPr>
        <w:t>вода из</w:t>
      </w:r>
      <w:r w:rsidR="006A3ED4" w:rsidRPr="00906FB9">
        <w:rPr>
          <w:b w:val="0"/>
          <w:bCs/>
          <w:sz w:val="24"/>
        </w:rPr>
        <w:t xml:space="preserve"> подземн</w:t>
      </w:r>
      <w:r w:rsidR="00C05620" w:rsidRPr="00906FB9">
        <w:rPr>
          <w:b w:val="0"/>
          <w:bCs/>
          <w:sz w:val="24"/>
        </w:rPr>
        <w:t>ого</w:t>
      </w:r>
      <w:r w:rsidR="006A3ED4" w:rsidRPr="00906FB9">
        <w:rPr>
          <w:b w:val="0"/>
          <w:bCs/>
          <w:sz w:val="24"/>
        </w:rPr>
        <w:t xml:space="preserve"> источник</w:t>
      </w:r>
      <w:r w:rsidR="00C05620" w:rsidRPr="00906FB9">
        <w:rPr>
          <w:b w:val="0"/>
          <w:bCs/>
          <w:sz w:val="24"/>
        </w:rPr>
        <w:t>а</w:t>
      </w:r>
      <w:r w:rsidR="006A3ED4" w:rsidRPr="00906FB9">
        <w:rPr>
          <w:b w:val="0"/>
          <w:bCs/>
          <w:sz w:val="24"/>
        </w:rPr>
        <w:t xml:space="preserve"> </w:t>
      </w:r>
      <w:r w:rsidR="001809E8" w:rsidRPr="00906FB9">
        <w:rPr>
          <w:b w:val="0"/>
          <w:bCs/>
          <w:sz w:val="24"/>
        </w:rPr>
        <w:t>1 класса, скважина № 1265874 п. Новый, Воткинский район;</w:t>
      </w:r>
    </w:p>
    <w:p w:rsidR="00E900E6" w:rsidRPr="00906FB9" w:rsidRDefault="00E900E6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>- при отборе воды из систем централизованного водоснабжения указывают</w:t>
      </w:r>
      <w:r w:rsidR="006133BF" w:rsidRPr="00906FB9">
        <w:rPr>
          <w:b w:val="0"/>
          <w:bCs/>
          <w:sz w:val="24"/>
        </w:rPr>
        <w:t xml:space="preserve"> помещение, в котором отбиралась проба </w:t>
      </w:r>
      <w:r w:rsidR="00480380" w:rsidRPr="00906FB9">
        <w:rPr>
          <w:b w:val="0"/>
          <w:bCs/>
          <w:sz w:val="24"/>
        </w:rPr>
        <w:t>–</w:t>
      </w:r>
      <w:r w:rsidR="00CC20F1" w:rsidRPr="00906FB9">
        <w:rPr>
          <w:b w:val="0"/>
          <w:bCs/>
          <w:sz w:val="24"/>
        </w:rPr>
        <w:t xml:space="preserve"> ХВС</w:t>
      </w:r>
      <w:r w:rsidR="00C92D0B" w:rsidRPr="00906FB9">
        <w:rPr>
          <w:b w:val="0"/>
          <w:bCs/>
          <w:sz w:val="24"/>
        </w:rPr>
        <w:t>,</w:t>
      </w:r>
      <w:r w:rsidR="00CC20F1" w:rsidRPr="00906FB9">
        <w:rPr>
          <w:b w:val="0"/>
          <w:bCs/>
          <w:sz w:val="24"/>
        </w:rPr>
        <w:t xml:space="preserve"> </w:t>
      </w:r>
      <w:r w:rsidRPr="00906FB9">
        <w:rPr>
          <w:b w:val="0"/>
          <w:bCs/>
          <w:sz w:val="24"/>
        </w:rPr>
        <w:t>в</w:t>
      </w:r>
      <w:r w:rsidR="005D2C32" w:rsidRPr="00906FB9">
        <w:rPr>
          <w:b w:val="0"/>
          <w:bCs/>
          <w:sz w:val="24"/>
        </w:rPr>
        <w:t>одопроводный кран в цехе холодных закусок на пищеблоке</w:t>
      </w:r>
      <w:r w:rsidRPr="00906FB9">
        <w:rPr>
          <w:b w:val="0"/>
          <w:bCs/>
          <w:sz w:val="24"/>
        </w:rPr>
        <w:t xml:space="preserve"> МБДОУ № 4 г. Ижевск или </w:t>
      </w:r>
      <w:r w:rsidR="006F578F" w:rsidRPr="00906FB9">
        <w:rPr>
          <w:b w:val="0"/>
          <w:bCs/>
          <w:sz w:val="24"/>
        </w:rPr>
        <w:t>ГВС</w:t>
      </w:r>
      <w:r w:rsidR="00C92D0B" w:rsidRPr="00906FB9">
        <w:rPr>
          <w:b w:val="0"/>
          <w:bCs/>
          <w:sz w:val="24"/>
        </w:rPr>
        <w:t>,</w:t>
      </w:r>
      <w:r w:rsidR="006F578F" w:rsidRPr="00906FB9">
        <w:rPr>
          <w:b w:val="0"/>
          <w:bCs/>
          <w:sz w:val="24"/>
        </w:rPr>
        <w:t xml:space="preserve"> </w:t>
      </w:r>
      <w:r w:rsidRPr="00906FB9">
        <w:rPr>
          <w:b w:val="0"/>
          <w:bCs/>
          <w:sz w:val="24"/>
        </w:rPr>
        <w:t xml:space="preserve">водопроводный кран в комнате приема пищи АБК ООО «Завод» </w:t>
      </w:r>
      <w:r w:rsidR="006133BF" w:rsidRPr="00906FB9">
        <w:rPr>
          <w:b w:val="0"/>
          <w:bCs/>
          <w:sz w:val="24"/>
        </w:rPr>
        <w:t xml:space="preserve">д. Каменное </w:t>
      </w:r>
      <w:r w:rsidRPr="00906FB9">
        <w:rPr>
          <w:b w:val="0"/>
          <w:bCs/>
          <w:sz w:val="24"/>
        </w:rPr>
        <w:t>Завьяловский р-н</w:t>
      </w:r>
      <w:r w:rsidR="005D2C32" w:rsidRPr="00906FB9">
        <w:rPr>
          <w:b w:val="0"/>
          <w:bCs/>
          <w:sz w:val="24"/>
        </w:rPr>
        <w:t xml:space="preserve">; </w:t>
      </w:r>
    </w:p>
    <w:p w:rsidR="005D2C32" w:rsidRPr="00906FB9" w:rsidRDefault="00E900E6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- </w:t>
      </w:r>
      <w:r w:rsidR="006133BF" w:rsidRPr="00906FB9">
        <w:rPr>
          <w:b w:val="0"/>
          <w:bCs/>
          <w:sz w:val="24"/>
        </w:rPr>
        <w:t>при отборе воды из нецентрализованных источников</w:t>
      </w:r>
      <w:r w:rsidR="00C92D0B" w:rsidRPr="00906FB9">
        <w:rPr>
          <w:b w:val="0"/>
          <w:bCs/>
          <w:sz w:val="24"/>
        </w:rPr>
        <w:t xml:space="preserve"> по заявлениям физических лиц</w:t>
      </w:r>
      <w:r w:rsidR="006133BF" w:rsidRPr="00906FB9">
        <w:rPr>
          <w:b w:val="0"/>
          <w:bCs/>
          <w:sz w:val="24"/>
        </w:rPr>
        <w:t xml:space="preserve"> - </w:t>
      </w:r>
      <w:r w:rsidR="005D2C32" w:rsidRPr="00906FB9">
        <w:rPr>
          <w:b w:val="0"/>
          <w:bCs/>
          <w:sz w:val="24"/>
        </w:rPr>
        <w:t xml:space="preserve">трубчатый колодец на территории частного жилого дома по адресу… (для частных скважин глубиной не более 40 м). </w:t>
      </w:r>
    </w:p>
    <w:p w:rsidR="00B621F7" w:rsidRPr="00906FB9" w:rsidRDefault="00B621F7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>в) объем пробы</w:t>
      </w:r>
      <w:r w:rsidR="001809E8" w:rsidRPr="00906FB9">
        <w:rPr>
          <w:b w:val="0"/>
          <w:bCs/>
          <w:sz w:val="24"/>
        </w:rPr>
        <w:t xml:space="preserve"> – 0,5 л, 1,0 л, 0,7 л, 10 л…</w:t>
      </w:r>
      <w:r w:rsidR="00C92D0B" w:rsidRPr="00906FB9">
        <w:rPr>
          <w:b w:val="0"/>
          <w:bCs/>
          <w:sz w:val="24"/>
        </w:rPr>
        <w:t xml:space="preserve"> При двух и более пробах –</w:t>
      </w:r>
      <w:r w:rsidR="00730862" w:rsidRPr="00906FB9">
        <w:rPr>
          <w:b w:val="0"/>
          <w:bCs/>
          <w:sz w:val="24"/>
        </w:rPr>
        <w:t xml:space="preserve"> </w:t>
      </w:r>
      <w:r w:rsidR="002546EB" w:rsidRPr="00906FB9">
        <w:rPr>
          <w:b w:val="0"/>
          <w:bCs/>
          <w:sz w:val="24"/>
        </w:rPr>
        <w:t xml:space="preserve">указать </w:t>
      </w:r>
      <w:r w:rsidR="00C92D0B" w:rsidRPr="00906FB9">
        <w:rPr>
          <w:b w:val="0"/>
          <w:bCs/>
          <w:sz w:val="24"/>
        </w:rPr>
        <w:t xml:space="preserve"> количество емкостей</w:t>
      </w:r>
      <w:r w:rsidR="00B61F8C" w:rsidRPr="00906FB9">
        <w:rPr>
          <w:b w:val="0"/>
          <w:bCs/>
          <w:sz w:val="24"/>
        </w:rPr>
        <w:t>;</w:t>
      </w:r>
    </w:p>
    <w:p w:rsidR="00B61F8C" w:rsidRPr="00906FB9" w:rsidRDefault="00B61F8C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>г) время отбора пробы** - заполняется при отборе проб воды на радиологические исследования. Указывается время отбора каждой пробы с точностью до минут.</w:t>
      </w:r>
    </w:p>
    <w:p w:rsidR="00B61F8C" w:rsidRPr="00906FB9" w:rsidRDefault="00B61F8C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>К акту</w:t>
      </w:r>
      <w:r w:rsidR="0098782D" w:rsidRPr="00906FB9">
        <w:rPr>
          <w:b w:val="0"/>
          <w:bCs/>
          <w:sz w:val="24"/>
        </w:rPr>
        <w:t xml:space="preserve"> </w:t>
      </w:r>
      <w:r w:rsidR="00F55EFD" w:rsidRPr="00906FB9">
        <w:rPr>
          <w:b w:val="0"/>
          <w:bCs/>
          <w:sz w:val="24"/>
        </w:rPr>
        <w:t>прикладывается</w:t>
      </w:r>
      <w:r w:rsidR="00EF65FE" w:rsidRPr="00906FB9">
        <w:rPr>
          <w:b w:val="0"/>
          <w:bCs/>
          <w:sz w:val="24"/>
        </w:rPr>
        <w:t xml:space="preserve"> </w:t>
      </w:r>
      <w:r w:rsidRPr="00906FB9">
        <w:rPr>
          <w:b w:val="0"/>
          <w:bCs/>
          <w:sz w:val="24"/>
        </w:rPr>
        <w:t>приложение, которое обязательно к заполнению.</w:t>
      </w:r>
    </w:p>
    <w:p w:rsidR="00231413" w:rsidRPr="00906FB9" w:rsidRDefault="00231413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>При одновременном отборе проб из подземных источников водоснабжения и разводящей сети (ХВС, ГВС) акты заполняются отдельно.</w:t>
      </w:r>
      <w:r w:rsidR="0052068B" w:rsidRPr="00906FB9">
        <w:rPr>
          <w:b w:val="0"/>
          <w:bCs/>
          <w:sz w:val="24"/>
        </w:rPr>
        <w:t xml:space="preserve"> При отборе проб одного юр. лица, ИП на разных объектах также предусмотрено заполнение отдельных актов.  </w:t>
      </w:r>
    </w:p>
    <w:p w:rsidR="00EF65FE" w:rsidRPr="00906FB9" w:rsidRDefault="00EF65FE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>Для удобства заполнения направлений на исследование проб</w:t>
      </w:r>
      <w:r w:rsidR="004C5E25" w:rsidRPr="00906FB9">
        <w:rPr>
          <w:b w:val="0"/>
          <w:bCs/>
          <w:sz w:val="24"/>
        </w:rPr>
        <w:t xml:space="preserve"> воды</w:t>
      </w:r>
      <w:r w:rsidRPr="00906FB9">
        <w:rPr>
          <w:b w:val="0"/>
          <w:bCs/>
          <w:sz w:val="24"/>
        </w:rPr>
        <w:t xml:space="preserve"> по санитарно-химическим показателям разработано 15 приложений. </w:t>
      </w:r>
      <w:r w:rsidR="004C5E25" w:rsidRPr="00906FB9">
        <w:rPr>
          <w:b w:val="0"/>
          <w:bCs/>
          <w:sz w:val="24"/>
        </w:rPr>
        <w:t>Если программа исследований соответствует объему одному из 15 приложений в</w:t>
      </w:r>
      <w:r w:rsidRPr="00906FB9">
        <w:rPr>
          <w:b w:val="0"/>
          <w:bCs/>
          <w:sz w:val="24"/>
        </w:rPr>
        <w:t xml:space="preserve"> направлении</w:t>
      </w:r>
      <w:r w:rsidR="004C5E25" w:rsidRPr="00906FB9">
        <w:rPr>
          <w:b w:val="0"/>
          <w:bCs/>
          <w:sz w:val="24"/>
        </w:rPr>
        <w:t>,</w:t>
      </w:r>
      <w:r w:rsidRPr="00906FB9">
        <w:rPr>
          <w:b w:val="0"/>
          <w:bCs/>
          <w:sz w:val="24"/>
        </w:rPr>
        <w:t xml:space="preserve"> </w:t>
      </w:r>
      <w:r w:rsidR="004C5E25" w:rsidRPr="00906FB9">
        <w:rPr>
          <w:b w:val="0"/>
          <w:bCs/>
          <w:sz w:val="24"/>
        </w:rPr>
        <w:t xml:space="preserve">в графе «Показатели», </w:t>
      </w:r>
      <w:r w:rsidR="001809E8" w:rsidRPr="00906FB9">
        <w:rPr>
          <w:b w:val="0"/>
          <w:bCs/>
          <w:sz w:val="24"/>
        </w:rPr>
        <w:t>можно</w:t>
      </w:r>
      <w:r w:rsidR="004C5E25" w:rsidRPr="00906FB9">
        <w:rPr>
          <w:b w:val="0"/>
          <w:bCs/>
          <w:sz w:val="24"/>
        </w:rPr>
        <w:t xml:space="preserve"> указать </w:t>
      </w:r>
      <w:r w:rsidR="001809E8" w:rsidRPr="00906FB9">
        <w:rPr>
          <w:b w:val="0"/>
          <w:bCs/>
          <w:sz w:val="24"/>
        </w:rPr>
        <w:t xml:space="preserve">только </w:t>
      </w:r>
      <w:r w:rsidR="004C5E25" w:rsidRPr="00906FB9">
        <w:rPr>
          <w:b w:val="0"/>
          <w:bCs/>
          <w:sz w:val="24"/>
        </w:rPr>
        <w:t xml:space="preserve">номер </w:t>
      </w:r>
      <w:r w:rsidRPr="00906FB9">
        <w:rPr>
          <w:b w:val="0"/>
          <w:bCs/>
          <w:sz w:val="24"/>
        </w:rPr>
        <w:t>приложения</w:t>
      </w:r>
      <w:r w:rsidR="004C5E25" w:rsidRPr="00906FB9">
        <w:rPr>
          <w:b w:val="0"/>
          <w:bCs/>
          <w:sz w:val="24"/>
        </w:rPr>
        <w:t xml:space="preserve">. </w:t>
      </w:r>
      <w:r w:rsidRPr="00906FB9">
        <w:rPr>
          <w:b w:val="0"/>
          <w:bCs/>
          <w:sz w:val="24"/>
        </w:rPr>
        <w:t>При составлении индивидуальной программы исследований</w:t>
      </w:r>
      <w:r w:rsidR="004C5E25" w:rsidRPr="00906FB9">
        <w:rPr>
          <w:b w:val="0"/>
          <w:bCs/>
          <w:sz w:val="24"/>
        </w:rPr>
        <w:t xml:space="preserve">, отличной от </w:t>
      </w:r>
      <w:r w:rsidR="0007407A" w:rsidRPr="00906FB9">
        <w:rPr>
          <w:b w:val="0"/>
          <w:bCs/>
          <w:sz w:val="24"/>
        </w:rPr>
        <w:t>предложенных</w:t>
      </w:r>
      <w:r w:rsidR="004C5E25" w:rsidRPr="00906FB9">
        <w:rPr>
          <w:b w:val="0"/>
          <w:bCs/>
          <w:sz w:val="24"/>
        </w:rPr>
        <w:t xml:space="preserve"> приложений, показатели </w:t>
      </w:r>
      <w:r w:rsidR="0007407A" w:rsidRPr="00906FB9">
        <w:rPr>
          <w:b w:val="0"/>
          <w:bCs/>
          <w:sz w:val="24"/>
        </w:rPr>
        <w:t>указать</w:t>
      </w:r>
      <w:r w:rsidR="004C5E25" w:rsidRPr="00906FB9">
        <w:rPr>
          <w:b w:val="0"/>
          <w:bCs/>
          <w:sz w:val="24"/>
        </w:rPr>
        <w:t xml:space="preserve"> конкретно. </w:t>
      </w:r>
      <w:r w:rsidRPr="00906FB9">
        <w:rPr>
          <w:b w:val="0"/>
          <w:bCs/>
          <w:sz w:val="24"/>
        </w:rPr>
        <w:t xml:space="preserve"> </w:t>
      </w:r>
    </w:p>
    <w:p w:rsidR="00C7004A" w:rsidRPr="00906FB9" w:rsidRDefault="00C7004A" w:rsidP="0052068B">
      <w:pPr>
        <w:ind w:firstLine="567"/>
        <w:jc w:val="both"/>
        <w:rPr>
          <w:b w:val="0"/>
          <w:spacing w:val="-4"/>
          <w:sz w:val="24"/>
        </w:rPr>
      </w:pPr>
      <w:r w:rsidRPr="00906FB9">
        <w:rPr>
          <w:b w:val="0"/>
          <w:spacing w:val="-4"/>
          <w:sz w:val="24"/>
        </w:rPr>
        <w:t xml:space="preserve">Для </w:t>
      </w:r>
      <w:r w:rsidRPr="00906FB9">
        <w:rPr>
          <w:b w:val="0"/>
          <w:bCs/>
          <w:sz w:val="24"/>
        </w:rPr>
        <w:t>ю</w:t>
      </w:r>
      <w:r w:rsidRPr="00906FB9">
        <w:rPr>
          <w:b w:val="0"/>
          <w:sz w:val="24"/>
        </w:rPr>
        <w:t xml:space="preserve">ридических лиц и индивидуальных предпринимателей предусмотрено </w:t>
      </w:r>
      <w:r w:rsidR="00F55EFD" w:rsidRPr="00906FB9">
        <w:rPr>
          <w:b w:val="0"/>
          <w:sz w:val="24"/>
        </w:rPr>
        <w:t xml:space="preserve">обязательное </w:t>
      </w:r>
      <w:r w:rsidRPr="00906FB9">
        <w:rPr>
          <w:b w:val="0"/>
          <w:sz w:val="24"/>
        </w:rPr>
        <w:t>внесение данных об ИНН</w:t>
      </w:r>
      <w:r w:rsidRPr="00906FB9">
        <w:rPr>
          <w:b w:val="0"/>
          <w:spacing w:val="-4"/>
          <w:sz w:val="24"/>
        </w:rPr>
        <w:t xml:space="preserve"> в </w:t>
      </w:r>
      <w:r w:rsidR="00730862" w:rsidRPr="00906FB9">
        <w:rPr>
          <w:b w:val="0"/>
          <w:spacing w:val="-4"/>
          <w:sz w:val="24"/>
        </w:rPr>
        <w:t>приложении к акту</w:t>
      </w:r>
      <w:r w:rsidRPr="00906FB9">
        <w:rPr>
          <w:b w:val="0"/>
          <w:sz w:val="24"/>
        </w:rPr>
        <w:t xml:space="preserve">, </w:t>
      </w:r>
      <w:r w:rsidRPr="00906FB9">
        <w:rPr>
          <w:b w:val="0"/>
          <w:spacing w:val="-4"/>
          <w:sz w:val="24"/>
        </w:rPr>
        <w:t>о типе объекта и ОКВЭД в направлении.</w:t>
      </w:r>
    </w:p>
    <w:p w:rsidR="00C92D0B" w:rsidRPr="00906FB9" w:rsidRDefault="00C92D0B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Строки </w:t>
      </w:r>
      <w:r w:rsidRPr="00906FB9">
        <w:rPr>
          <w:bCs/>
          <w:sz w:val="24"/>
        </w:rPr>
        <w:t xml:space="preserve">«Тип объекта» и «ОКВЭД» </w:t>
      </w:r>
      <w:r w:rsidRPr="00906FB9">
        <w:rPr>
          <w:b w:val="0"/>
          <w:bCs/>
          <w:sz w:val="24"/>
        </w:rPr>
        <w:t xml:space="preserve">заполняются в соответствии с актуальным классификатором кодов ОКВЭД на объект, где проводился отбор пробы. При написании </w:t>
      </w:r>
      <w:r w:rsidRPr="00906FB9">
        <w:rPr>
          <w:b w:val="0"/>
          <w:bCs/>
          <w:sz w:val="24"/>
        </w:rPr>
        <w:lastRenderedPageBreak/>
        <w:t xml:space="preserve">можно использовать справочные данные Приложения № 3, которое находится на диске </w:t>
      </w:r>
      <w:r w:rsidRPr="00906FB9">
        <w:rPr>
          <w:b w:val="0"/>
          <w:bCs/>
          <w:sz w:val="24"/>
          <w:lang w:val="en-US"/>
        </w:rPr>
        <w:t>Docs</w:t>
      </w:r>
      <w:r w:rsidRPr="00906FB9">
        <w:rPr>
          <w:b w:val="0"/>
          <w:bCs/>
          <w:sz w:val="24"/>
        </w:rPr>
        <w:t xml:space="preserve"> </w:t>
      </w:r>
      <w:r w:rsidRPr="00906FB9">
        <w:rPr>
          <w:b w:val="0"/>
          <w:bCs/>
          <w:sz w:val="24"/>
        </w:rPr>
        <w:sym w:font="Wingdings" w:char="F0E0"/>
      </w:r>
      <w:r w:rsidRPr="00906FB9">
        <w:rPr>
          <w:b w:val="0"/>
          <w:bCs/>
          <w:sz w:val="24"/>
        </w:rPr>
        <w:t xml:space="preserve"> Приказы ФБУЗ и Роспотребнадзора УР </w:t>
      </w:r>
      <w:r w:rsidRPr="00906FB9">
        <w:rPr>
          <w:b w:val="0"/>
          <w:bCs/>
          <w:sz w:val="24"/>
        </w:rPr>
        <w:sym w:font="Wingdings" w:char="F0E0"/>
      </w:r>
      <w:r w:rsidRPr="00906FB9">
        <w:rPr>
          <w:b w:val="0"/>
          <w:bCs/>
          <w:sz w:val="24"/>
        </w:rPr>
        <w:t xml:space="preserve"> Приказ справочники объектов </w:t>
      </w:r>
      <w:r w:rsidRPr="00906FB9">
        <w:rPr>
          <w:b w:val="0"/>
          <w:bCs/>
          <w:sz w:val="24"/>
        </w:rPr>
        <w:sym w:font="Wingdings" w:char="F0E0"/>
      </w:r>
      <w:r w:rsidRPr="00906FB9">
        <w:rPr>
          <w:b w:val="0"/>
          <w:bCs/>
          <w:sz w:val="24"/>
        </w:rPr>
        <w:t xml:space="preserve"> Приложение 3. </w:t>
      </w:r>
    </w:p>
    <w:p w:rsidR="00C92D0B" w:rsidRPr="00906FB9" w:rsidRDefault="00C92D0B" w:rsidP="0052068B">
      <w:pPr>
        <w:ind w:firstLine="567"/>
        <w:jc w:val="both"/>
        <w:rPr>
          <w:b w:val="0"/>
          <w:bCs/>
          <w:sz w:val="24"/>
        </w:rPr>
      </w:pPr>
      <w:r w:rsidRPr="00906FB9">
        <w:rPr>
          <w:b w:val="0"/>
          <w:bCs/>
          <w:sz w:val="24"/>
        </w:rPr>
        <w:t xml:space="preserve">Для физических лиц, направляющих воду на исследование из частных домовладений из разводящей сети, собственных (частных) скважин, на которые отсутствует лицензия тип объекта и ОКВЭД не указывается. </w:t>
      </w:r>
    </w:p>
    <w:p w:rsidR="00B67F53" w:rsidRPr="00906FB9" w:rsidRDefault="00B67F53" w:rsidP="0052068B">
      <w:pPr>
        <w:ind w:firstLine="567"/>
        <w:jc w:val="both"/>
        <w:rPr>
          <w:b w:val="0"/>
          <w:bCs/>
          <w:sz w:val="24"/>
        </w:rPr>
      </w:pPr>
    </w:p>
    <w:sectPr w:rsidR="00B67F53" w:rsidRPr="00906FB9" w:rsidSect="000C02A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BF" w:rsidRDefault="005359BF" w:rsidP="00350112">
      <w:r>
        <w:separator/>
      </w:r>
    </w:p>
  </w:endnote>
  <w:endnote w:type="continuationSeparator" w:id="0">
    <w:p w:rsidR="005359BF" w:rsidRDefault="005359BF" w:rsidP="0035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76658"/>
      <w:docPartObj>
        <w:docPartGallery w:val="Page Numbers (Bottom of Page)"/>
        <w:docPartUnique/>
      </w:docPartObj>
    </w:sdtPr>
    <w:sdtEndPr/>
    <w:sdtContent>
      <w:p w:rsidR="005359BF" w:rsidRDefault="005359BF">
        <w:pPr>
          <w:pStyle w:val="a6"/>
          <w:jc w:val="center"/>
        </w:pPr>
        <w:r w:rsidRPr="00350112">
          <w:rPr>
            <w:sz w:val="20"/>
            <w:szCs w:val="20"/>
          </w:rPr>
          <w:fldChar w:fldCharType="begin"/>
        </w:r>
        <w:r w:rsidRPr="00350112">
          <w:rPr>
            <w:sz w:val="20"/>
            <w:szCs w:val="20"/>
          </w:rPr>
          <w:instrText>PAGE   \* MERGEFORMAT</w:instrText>
        </w:r>
        <w:r w:rsidRPr="00350112">
          <w:rPr>
            <w:sz w:val="20"/>
            <w:szCs w:val="20"/>
          </w:rPr>
          <w:fldChar w:fldCharType="separate"/>
        </w:r>
        <w:r w:rsidR="00906FB9">
          <w:rPr>
            <w:noProof/>
            <w:sz w:val="20"/>
            <w:szCs w:val="20"/>
          </w:rPr>
          <w:t>1</w:t>
        </w:r>
        <w:r w:rsidRPr="00350112">
          <w:rPr>
            <w:sz w:val="20"/>
            <w:szCs w:val="20"/>
          </w:rPr>
          <w:fldChar w:fldCharType="end"/>
        </w:r>
      </w:p>
    </w:sdtContent>
  </w:sdt>
  <w:p w:rsidR="005359BF" w:rsidRDefault="005359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BF" w:rsidRDefault="005359BF" w:rsidP="00350112">
      <w:r>
        <w:separator/>
      </w:r>
    </w:p>
  </w:footnote>
  <w:footnote w:type="continuationSeparator" w:id="0">
    <w:p w:rsidR="005359BF" w:rsidRDefault="005359BF" w:rsidP="0035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3CA9"/>
    <w:multiLevelType w:val="hybridMultilevel"/>
    <w:tmpl w:val="3704E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26E27"/>
    <w:multiLevelType w:val="hybridMultilevel"/>
    <w:tmpl w:val="3C4A5BC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07D"/>
    <w:rsid w:val="00033840"/>
    <w:rsid w:val="000535F9"/>
    <w:rsid w:val="00067F1C"/>
    <w:rsid w:val="0007407A"/>
    <w:rsid w:val="000824B6"/>
    <w:rsid w:val="0009305D"/>
    <w:rsid w:val="000B2287"/>
    <w:rsid w:val="000B2B4B"/>
    <w:rsid w:val="000C02A7"/>
    <w:rsid w:val="000C4CA9"/>
    <w:rsid w:val="000C59C0"/>
    <w:rsid w:val="001058F4"/>
    <w:rsid w:val="00106BED"/>
    <w:rsid w:val="001202F9"/>
    <w:rsid w:val="0015422B"/>
    <w:rsid w:val="001809E8"/>
    <w:rsid w:val="001B0514"/>
    <w:rsid w:val="001B27EC"/>
    <w:rsid w:val="001C670C"/>
    <w:rsid w:val="001E28C4"/>
    <w:rsid w:val="001F7CDB"/>
    <w:rsid w:val="0020703D"/>
    <w:rsid w:val="00227DAD"/>
    <w:rsid w:val="00231413"/>
    <w:rsid w:val="00237FD6"/>
    <w:rsid w:val="002546EB"/>
    <w:rsid w:val="00260FA5"/>
    <w:rsid w:val="002668A2"/>
    <w:rsid w:val="00285E35"/>
    <w:rsid w:val="00287D2B"/>
    <w:rsid w:val="00294D82"/>
    <w:rsid w:val="002A19F6"/>
    <w:rsid w:val="002C6F41"/>
    <w:rsid w:val="002E209A"/>
    <w:rsid w:val="002F0908"/>
    <w:rsid w:val="002F60CD"/>
    <w:rsid w:val="00323959"/>
    <w:rsid w:val="00350112"/>
    <w:rsid w:val="0036310A"/>
    <w:rsid w:val="003637D5"/>
    <w:rsid w:val="003666F9"/>
    <w:rsid w:val="003D6CB6"/>
    <w:rsid w:val="00447E0D"/>
    <w:rsid w:val="0046566F"/>
    <w:rsid w:val="00480380"/>
    <w:rsid w:val="00481062"/>
    <w:rsid w:val="00483133"/>
    <w:rsid w:val="004958EE"/>
    <w:rsid w:val="004B13CD"/>
    <w:rsid w:val="004B22F1"/>
    <w:rsid w:val="004B535F"/>
    <w:rsid w:val="004C0BBA"/>
    <w:rsid w:val="004C5E25"/>
    <w:rsid w:val="004C621C"/>
    <w:rsid w:val="004F51EB"/>
    <w:rsid w:val="00502773"/>
    <w:rsid w:val="005167A0"/>
    <w:rsid w:val="005205F8"/>
    <w:rsid w:val="0052068B"/>
    <w:rsid w:val="00535348"/>
    <w:rsid w:val="00535988"/>
    <w:rsid w:val="005359BF"/>
    <w:rsid w:val="005438DF"/>
    <w:rsid w:val="005D02F6"/>
    <w:rsid w:val="005D2C32"/>
    <w:rsid w:val="005F2B43"/>
    <w:rsid w:val="00607971"/>
    <w:rsid w:val="006133BF"/>
    <w:rsid w:val="00617E00"/>
    <w:rsid w:val="00642458"/>
    <w:rsid w:val="006475B7"/>
    <w:rsid w:val="00663DA4"/>
    <w:rsid w:val="00672445"/>
    <w:rsid w:val="00680A35"/>
    <w:rsid w:val="006A0082"/>
    <w:rsid w:val="006A3ED4"/>
    <w:rsid w:val="006D50E3"/>
    <w:rsid w:val="006D6BF8"/>
    <w:rsid w:val="006F578F"/>
    <w:rsid w:val="0070723C"/>
    <w:rsid w:val="00717A7C"/>
    <w:rsid w:val="00724407"/>
    <w:rsid w:val="00730862"/>
    <w:rsid w:val="0073626E"/>
    <w:rsid w:val="007443EF"/>
    <w:rsid w:val="00750431"/>
    <w:rsid w:val="00760536"/>
    <w:rsid w:val="00781524"/>
    <w:rsid w:val="00783E8F"/>
    <w:rsid w:val="007A3572"/>
    <w:rsid w:val="007C6DB3"/>
    <w:rsid w:val="007D1FDB"/>
    <w:rsid w:val="007D5A02"/>
    <w:rsid w:val="007F27EB"/>
    <w:rsid w:val="0084468F"/>
    <w:rsid w:val="00851B4E"/>
    <w:rsid w:val="00860C08"/>
    <w:rsid w:val="00861469"/>
    <w:rsid w:val="008703DF"/>
    <w:rsid w:val="008744C6"/>
    <w:rsid w:val="00905918"/>
    <w:rsid w:val="00906FB9"/>
    <w:rsid w:val="00924389"/>
    <w:rsid w:val="0095152C"/>
    <w:rsid w:val="0096029D"/>
    <w:rsid w:val="00962D71"/>
    <w:rsid w:val="0098782D"/>
    <w:rsid w:val="0099709D"/>
    <w:rsid w:val="009A3257"/>
    <w:rsid w:val="009D1F08"/>
    <w:rsid w:val="009E23B7"/>
    <w:rsid w:val="00A01B50"/>
    <w:rsid w:val="00A166BD"/>
    <w:rsid w:val="00A340C7"/>
    <w:rsid w:val="00A377F4"/>
    <w:rsid w:val="00A43FBF"/>
    <w:rsid w:val="00A609E0"/>
    <w:rsid w:val="00A8143E"/>
    <w:rsid w:val="00AA191D"/>
    <w:rsid w:val="00AA63DF"/>
    <w:rsid w:val="00AB5377"/>
    <w:rsid w:val="00AB6204"/>
    <w:rsid w:val="00AC641D"/>
    <w:rsid w:val="00B260B2"/>
    <w:rsid w:val="00B54CE3"/>
    <w:rsid w:val="00B61F8C"/>
    <w:rsid w:val="00B621F7"/>
    <w:rsid w:val="00B67F53"/>
    <w:rsid w:val="00B75C6F"/>
    <w:rsid w:val="00B77273"/>
    <w:rsid w:val="00B85253"/>
    <w:rsid w:val="00BA674F"/>
    <w:rsid w:val="00BB401D"/>
    <w:rsid w:val="00BC32B0"/>
    <w:rsid w:val="00BC5499"/>
    <w:rsid w:val="00BE4DC9"/>
    <w:rsid w:val="00C02B1C"/>
    <w:rsid w:val="00C05620"/>
    <w:rsid w:val="00C22C18"/>
    <w:rsid w:val="00C448B3"/>
    <w:rsid w:val="00C46198"/>
    <w:rsid w:val="00C56FBF"/>
    <w:rsid w:val="00C7004A"/>
    <w:rsid w:val="00C731C7"/>
    <w:rsid w:val="00C92D0B"/>
    <w:rsid w:val="00CC20F1"/>
    <w:rsid w:val="00D060D7"/>
    <w:rsid w:val="00D41809"/>
    <w:rsid w:val="00D70982"/>
    <w:rsid w:val="00DA07F5"/>
    <w:rsid w:val="00DE7480"/>
    <w:rsid w:val="00DF094D"/>
    <w:rsid w:val="00E46D8A"/>
    <w:rsid w:val="00E86BB9"/>
    <w:rsid w:val="00E900E6"/>
    <w:rsid w:val="00EC1344"/>
    <w:rsid w:val="00EF607D"/>
    <w:rsid w:val="00EF65FE"/>
    <w:rsid w:val="00F275B8"/>
    <w:rsid w:val="00F5561A"/>
    <w:rsid w:val="00F55EFD"/>
    <w:rsid w:val="00F77F78"/>
    <w:rsid w:val="00FA72E4"/>
    <w:rsid w:val="00FA7B14"/>
    <w:rsid w:val="00FD1027"/>
    <w:rsid w:val="00FD4828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2C"/>
    <w:pPr>
      <w:spacing w:after="0" w:line="240" w:lineRule="auto"/>
    </w:pPr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5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01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0112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501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0112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customStyle="1" w:styleId="Default">
    <w:name w:val="Default"/>
    <w:rsid w:val="00851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2C"/>
    <w:pPr>
      <w:spacing w:after="0" w:line="240" w:lineRule="auto"/>
    </w:pPr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5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01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0112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501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0112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customStyle="1" w:styleId="Default">
    <w:name w:val="Default"/>
    <w:rsid w:val="00851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5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Викторовна</dc:creator>
  <cp:lastModifiedBy>Иванова Наталья Викторовна</cp:lastModifiedBy>
  <cp:revision>27</cp:revision>
  <cp:lastPrinted>2021-02-04T06:11:00Z</cp:lastPrinted>
  <dcterms:created xsi:type="dcterms:W3CDTF">2020-04-03T08:45:00Z</dcterms:created>
  <dcterms:modified xsi:type="dcterms:W3CDTF">2021-03-24T08:00:00Z</dcterms:modified>
</cp:coreProperties>
</file>