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D4" w:rsidRPr="00EC46B6" w:rsidRDefault="00CF7D50" w:rsidP="00CF7D5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18"/>
          <w:szCs w:val="18"/>
          <w:lang w:eastAsia="ar-SA"/>
        </w:rPr>
      </w:pPr>
      <w:r w:rsidRPr="00EC46B6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Ф70</w:t>
      </w:r>
      <w:r w:rsidR="00147CD4" w:rsidRPr="00EC46B6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 xml:space="preserve"> ДП</w:t>
      </w:r>
      <w:r w:rsidR="00147CD4" w:rsidRPr="00EC46B6">
        <w:rPr>
          <w:rFonts w:ascii="Times New Roman" w:eastAsia="Times New Roman" w:hAnsi="Times New Roman" w:cs="Times New Roman"/>
          <w:spacing w:val="1"/>
          <w:sz w:val="18"/>
          <w:szCs w:val="18"/>
          <w:lang w:eastAsia="ar-SA"/>
        </w:rPr>
        <w:t xml:space="preserve"> 02-02-01-2012</w:t>
      </w:r>
    </w:p>
    <w:p w:rsidR="00292049" w:rsidRPr="00292049" w:rsidRDefault="00292049" w:rsidP="0029204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29204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служба по надзору в сфере защиты прав потребителем и благополучия человека</w:t>
      </w:r>
    </w:p>
    <w:p w:rsidR="00292049" w:rsidRPr="00292049" w:rsidRDefault="00292049" w:rsidP="0029204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2920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Федеральное бюджетное учреждение здравоохранения</w:t>
      </w:r>
    </w:p>
    <w:p w:rsidR="00292049" w:rsidRPr="00292049" w:rsidRDefault="00292049" w:rsidP="0029204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"Центр гигиены и эпидемиологии в Удмуртской Республике"</w:t>
      </w:r>
    </w:p>
    <w:p w:rsidR="00292049" w:rsidRPr="00292049" w:rsidRDefault="00292049" w:rsidP="0029204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АККРЕДИТОВАННЫЙ ИСПЫТАТЕЛЬНЫЙ ЛАБОРАТОРНЫЙ ЦЕНТР</w:t>
      </w:r>
    </w:p>
    <w:p w:rsidR="00292049" w:rsidRPr="00292049" w:rsidRDefault="00292049" w:rsidP="0029204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9204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92049" w:rsidRPr="00292049" w:rsidRDefault="00292049" w:rsidP="00292049">
      <w:pPr>
        <w:spacing w:after="0" w:line="240" w:lineRule="auto"/>
        <w:ind w:right="-374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920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Юридический адрес: 426033, г. Ижевск, ул. Кирова, 46, тел. (3412) 43-23-11,  факс. 43-34-96,</w:t>
      </w:r>
    </w:p>
    <w:p w:rsidR="00292049" w:rsidRPr="00292049" w:rsidRDefault="00292049" w:rsidP="00292049">
      <w:pPr>
        <w:spacing w:after="0" w:line="240" w:lineRule="auto"/>
        <w:ind w:right="-3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ОКПО 74047299, ОГРН 1051800458962, ИНН/КПП 1831102821/183101001</w:t>
      </w:r>
    </w:p>
    <w:p w:rsidR="00292049" w:rsidRPr="00292049" w:rsidRDefault="00292049" w:rsidP="002920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2049" w:rsidRPr="00292049" w:rsidRDefault="00292049" w:rsidP="002920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29204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Акт</w:t>
      </w:r>
    </w:p>
    <w:p w:rsidR="00292049" w:rsidRDefault="00F30F67" w:rsidP="002920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о</w:t>
      </w:r>
      <w:r w:rsidR="00292049" w:rsidRPr="0029204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тбора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/ приема</w:t>
      </w:r>
      <w:r w:rsidR="00292049" w:rsidRPr="0029204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проб воды</w:t>
      </w:r>
    </w:p>
    <w:p w:rsidR="00292049" w:rsidRPr="005C47AB" w:rsidRDefault="00292049" w:rsidP="002920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1"/>
          <w:lang w:eastAsia="ar-SA"/>
        </w:rPr>
      </w:pPr>
    </w:p>
    <w:p w:rsidR="00292049" w:rsidRDefault="00292049" w:rsidP="0029204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от «               »                                              20                 г.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</w:t>
      </w: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№ </w:t>
      </w:r>
    </w:p>
    <w:p w:rsidR="00292049" w:rsidRPr="005C47AB" w:rsidRDefault="00292049" w:rsidP="0029204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1"/>
          <w:lang w:eastAsia="ar-SA"/>
        </w:rPr>
      </w:pPr>
    </w:p>
    <w:p w:rsidR="00292049" w:rsidRPr="00292049" w:rsidRDefault="00292049" w:rsidP="002920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1"/>
          <w:lang w:eastAsia="ar-SA"/>
        </w:rPr>
      </w:pPr>
    </w:p>
    <w:tbl>
      <w:tblPr>
        <w:tblStyle w:val="6"/>
        <w:tblW w:w="10348" w:type="dxa"/>
        <w:tblInd w:w="10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292049" w:rsidRPr="00292049" w:rsidTr="00F30F67">
        <w:tc>
          <w:tcPr>
            <w:tcW w:w="2977" w:type="dxa"/>
          </w:tcPr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Дата и время отбора проб</w:t>
            </w:r>
            <w:r w:rsidRPr="0029204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                                       </w:t>
            </w:r>
          </w:p>
        </w:tc>
        <w:tc>
          <w:tcPr>
            <w:tcW w:w="7371" w:type="dxa"/>
          </w:tcPr>
          <w:p w:rsidR="00292049" w:rsidRPr="00292049" w:rsidRDefault="00292049" w:rsidP="00F30F67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211"/>
        </w:trPr>
        <w:tc>
          <w:tcPr>
            <w:tcW w:w="10348" w:type="dxa"/>
            <w:gridSpan w:val="2"/>
          </w:tcPr>
          <w:p w:rsidR="00292049" w:rsidRPr="00292049" w:rsidRDefault="00B06475" w:rsidP="00292049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14A1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Заказчик</w:t>
            </w:r>
            <w:r w:rsidRPr="00114A1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(юридическое лицо, индивидуальный предприниматель, физическое лицо)</w:t>
            </w: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F30F67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7371" w:type="dxa"/>
          </w:tcPr>
          <w:p w:rsidR="00292049" w:rsidRPr="00292049" w:rsidRDefault="00292049" w:rsidP="00F30F6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292049" w:rsidRPr="00292049" w:rsidRDefault="00292049" w:rsidP="00F30F6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F30F67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 xml:space="preserve">Юридический адрес </w:t>
            </w:r>
          </w:p>
          <w:p w:rsidR="00292049" w:rsidRPr="00292049" w:rsidRDefault="00292049" w:rsidP="00F30F67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7371" w:type="dxa"/>
          </w:tcPr>
          <w:p w:rsidR="00292049" w:rsidRDefault="00292049" w:rsidP="00F30F6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BA42D3" w:rsidRPr="00292049" w:rsidRDefault="00BA42D3" w:rsidP="00F30F6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B06475" w:rsidRPr="00292049" w:rsidTr="00F30F67">
        <w:tc>
          <w:tcPr>
            <w:tcW w:w="2977" w:type="dxa"/>
          </w:tcPr>
          <w:p w:rsidR="005C47AB" w:rsidRPr="00B06475" w:rsidRDefault="005C47AB" w:rsidP="009A23A7">
            <w:pPr>
              <w:widowControl w:val="0"/>
              <w:autoSpaceDE w:val="0"/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>Фактический адрес</w:t>
            </w:r>
            <w:r w:rsidR="009A23A7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>* (*</w:t>
            </w:r>
            <w:r w:rsidR="009A23A7" w:rsidRPr="009A23A7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 xml:space="preserve">заполняется при несовпадении </w:t>
            </w:r>
            <w:r w:rsidR="009A23A7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с юридическим адресом)</w:t>
            </w:r>
          </w:p>
        </w:tc>
        <w:tc>
          <w:tcPr>
            <w:tcW w:w="7371" w:type="dxa"/>
          </w:tcPr>
          <w:p w:rsidR="00B06475" w:rsidRPr="00292049" w:rsidRDefault="00B06475" w:rsidP="005C47A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292049" w:rsidRPr="00292049" w:rsidTr="00F30F67">
        <w:tc>
          <w:tcPr>
            <w:tcW w:w="10348" w:type="dxa"/>
            <w:gridSpan w:val="2"/>
          </w:tcPr>
          <w:p w:rsidR="00292049" w:rsidRPr="00292049" w:rsidRDefault="00292049" w:rsidP="00292049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92049">
              <w:rPr>
                <w:rFonts w:ascii="Times New Roman" w:hAnsi="Times New Roman"/>
                <w:b/>
                <w:spacing w:val="-1"/>
                <w:sz w:val="21"/>
                <w:szCs w:val="21"/>
                <w:lang w:eastAsia="ru-RU"/>
              </w:rPr>
              <w:t>Юридическое лицо,</w:t>
            </w:r>
            <w:r w:rsidR="005C47AB" w:rsidRPr="00114A1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индивидуальный предприниматель, физическое лицо</w:t>
            </w:r>
            <w:r w:rsidR="005C47A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,</w:t>
            </w:r>
            <w:r w:rsidRPr="00292049">
              <w:rPr>
                <w:rFonts w:ascii="Times New Roman" w:hAnsi="Times New Roman"/>
                <w:b/>
                <w:spacing w:val="-1"/>
                <w:sz w:val="21"/>
                <w:szCs w:val="21"/>
                <w:lang w:eastAsia="ru-RU"/>
              </w:rPr>
              <w:t xml:space="preserve"> у которого отбирались пробы* </w:t>
            </w:r>
            <w:r w:rsidRPr="00292049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(*заполняется при несовпадении с данными о Заказчике)</w:t>
            </w:r>
          </w:p>
        </w:tc>
      </w:tr>
      <w:tr w:rsidR="00292049" w:rsidRPr="00292049" w:rsidTr="00F30F67">
        <w:tc>
          <w:tcPr>
            <w:tcW w:w="2977" w:type="dxa"/>
          </w:tcPr>
          <w:p w:rsidR="00292049" w:rsidRDefault="00292049" w:rsidP="00F30F67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</w:t>
            </w:r>
            <w:r w:rsidRPr="002920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C47A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C47AB" w:rsidRPr="00292049" w:rsidRDefault="005C47AB" w:rsidP="00F30F67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292049" w:rsidRPr="00292049" w:rsidRDefault="00292049" w:rsidP="00F30F6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292049" w:rsidRPr="00292049" w:rsidTr="00F30F67">
        <w:tc>
          <w:tcPr>
            <w:tcW w:w="2977" w:type="dxa"/>
          </w:tcPr>
          <w:p w:rsidR="00292049" w:rsidRDefault="00292049" w:rsidP="00F30F67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>Юридический адрес</w:t>
            </w:r>
          </w:p>
          <w:p w:rsidR="00E220D8" w:rsidRPr="00292049" w:rsidRDefault="00E220D8" w:rsidP="00F30F67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7371" w:type="dxa"/>
          </w:tcPr>
          <w:p w:rsidR="00292049" w:rsidRPr="00292049" w:rsidRDefault="00292049" w:rsidP="00F30F6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292049" w:rsidRPr="00292049" w:rsidRDefault="00292049" w:rsidP="00F30F6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292049" w:rsidRPr="00292049" w:rsidTr="00F30F67">
        <w:tc>
          <w:tcPr>
            <w:tcW w:w="10348" w:type="dxa"/>
            <w:gridSpan w:val="2"/>
          </w:tcPr>
          <w:p w:rsidR="00292049" w:rsidRPr="00292049" w:rsidRDefault="00292049" w:rsidP="00292049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Объект, где производился отбор пробы</w:t>
            </w: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5C47AB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7371" w:type="dxa"/>
          </w:tcPr>
          <w:p w:rsidR="00292049" w:rsidRPr="00292049" w:rsidRDefault="00292049" w:rsidP="00EE2F2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292049" w:rsidRPr="00292049" w:rsidRDefault="00292049" w:rsidP="005C47A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7371" w:type="dxa"/>
          </w:tcPr>
          <w:p w:rsidR="00292049" w:rsidRDefault="00292049" w:rsidP="00EE2F2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BA42D3" w:rsidRPr="00292049" w:rsidRDefault="00BA42D3" w:rsidP="005C47A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Тара, упаковка</w:t>
            </w:r>
          </w:p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371" w:type="dxa"/>
          </w:tcPr>
          <w:p w:rsidR="00292049" w:rsidRDefault="00292049" w:rsidP="00EE2F2A">
            <w:pPr>
              <w:widowControl w:val="0"/>
              <w:autoSpaceDE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</w:p>
          <w:p w:rsidR="00C17011" w:rsidRPr="00292049" w:rsidRDefault="00C17011" w:rsidP="005C47AB">
            <w:pPr>
              <w:widowControl w:val="0"/>
              <w:autoSpaceDE w:val="0"/>
              <w:spacing w:line="360" w:lineRule="auto"/>
              <w:jc w:val="center"/>
              <w:rPr>
                <w:sz w:val="21"/>
                <w:szCs w:val="21"/>
                <w:lang w:eastAsia="ar-SA"/>
              </w:rPr>
            </w:pP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Условия транспортировки</w:t>
            </w:r>
          </w:p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 хранения</w:t>
            </w:r>
          </w:p>
        </w:tc>
        <w:tc>
          <w:tcPr>
            <w:tcW w:w="7371" w:type="dxa"/>
          </w:tcPr>
          <w:p w:rsidR="00292049" w:rsidRPr="00292049" w:rsidRDefault="00292049" w:rsidP="00292049">
            <w:pPr>
              <w:widowControl w:val="0"/>
              <w:tabs>
                <w:tab w:val="left" w:pos="284"/>
              </w:tabs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автотранспорт,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изотермическая емкость (сумка-термос), </w:t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proofErr w:type="gramStart"/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>хладоэлементами</w:t>
            </w:r>
            <w:proofErr w:type="spellEnd"/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иное (указать):</w:t>
            </w: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НД на метод отбора</w:t>
            </w:r>
            <w:r w:rsidR="00F30F67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 xml:space="preserve"> </w:t>
            </w:r>
            <w:r w:rsidR="00F30F67" w:rsidRPr="00F30F67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(*заполняется на усмотрение  заказчика)</w:t>
            </w:r>
          </w:p>
        </w:tc>
        <w:tc>
          <w:tcPr>
            <w:tcW w:w="7371" w:type="dxa"/>
          </w:tcPr>
          <w:p w:rsidR="00292049" w:rsidRPr="00292049" w:rsidRDefault="00292049" w:rsidP="00292049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ГОСТ 31861,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ГОСТ 31942,</w:t>
            </w:r>
            <w:r w:rsidRPr="00292049">
              <w:rPr>
                <w:rFonts w:ascii="Times New Roman" w:hAnsi="Times New Roman"/>
                <w:i/>
                <w:sz w:val="21"/>
                <w:szCs w:val="21"/>
                <w:lang w:eastAsia="zh-CN"/>
              </w:rPr>
              <w:t xml:space="preserve">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ГОСТ Р56237,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ГОСТ </w:t>
            </w:r>
            <w:proofErr w:type="gramStart"/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>Р</w:t>
            </w:r>
            <w:proofErr w:type="gramEnd"/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51232, </w:t>
            </w:r>
          </w:p>
          <w:p w:rsidR="00292049" w:rsidRPr="00292049" w:rsidRDefault="00292049" w:rsidP="00292049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ГОСТ 27384,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ГОСТ 32220,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МУК 4.2.2314-08,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МУК 4.2.2029-05, </w:t>
            </w:r>
          </w:p>
          <w:p w:rsidR="00B13293" w:rsidRDefault="00292049" w:rsidP="00292049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МР 0100/13609-07-34,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ПНД Ф 12.15.1-08,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МУК 4.2.2661-10, </w:t>
            </w:r>
          </w:p>
          <w:p w:rsidR="00292049" w:rsidRPr="00292049" w:rsidRDefault="00292049" w:rsidP="00292049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МУК 4.3.2030-05,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>МУК 4.2.1884,</w:t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292049">
              <w:rPr>
                <w:rFonts w:ascii="Times New Roman" w:hAnsi="Times New Roman"/>
                <w:sz w:val="24"/>
                <w:szCs w:val="24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</w:t>
            </w:r>
            <w:r w:rsidRPr="00292049">
              <w:rPr>
                <w:rFonts w:ascii="Times New Roman" w:hAnsi="Times New Roman"/>
                <w:sz w:val="21"/>
                <w:szCs w:val="21"/>
                <w:lang w:eastAsia="zh-CN"/>
              </w:rPr>
              <w:t>ное (указать):</w:t>
            </w:r>
          </w:p>
          <w:p w:rsidR="00292049" w:rsidRPr="00292049" w:rsidRDefault="00292049" w:rsidP="00292049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961AE7" w:rsidRPr="00292049" w:rsidTr="00F30F67">
        <w:tc>
          <w:tcPr>
            <w:tcW w:w="2977" w:type="dxa"/>
          </w:tcPr>
          <w:p w:rsidR="00961AE7" w:rsidRPr="00292049" w:rsidRDefault="00BA42D3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26259B">
              <w:rPr>
                <w:rFonts w:ascii="Times New Roman" w:hAnsi="Times New Roman"/>
                <w:b/>
                <w:sz w:val="21"/>
                <w:szCs w:val="21"/>
              </w:rPr>
              <w:t xml:space="preserve">НД </w:t>
            </w:r>
            <w:proofErr w:type="gramStart"/>
            <w:r w:rsidRPr="0026259B">
              <w:rPr>
                <w:rFonts w:ascii="Times New Roman" w:hAnsi="Times New Roman"/>
                <w:b/>
                <w:sz w:val="21"/>
                <w:szCs w:val="21"/>
              </w:rPr>
              <w:t>регламентирующие</w:t>
            </w:r>
            <w:proofErr w:type="gramEnd"/>
            <w:r w:rsidRPr="0026259B">
              <w:rPr>
                <w:rFonts w:ascii="Times New Roman" w:hAnsi="Times New Roman"/>
                <w:b/>
                <w:sz w:val="21"/>
                <w:szCs w:val="21"/>
              </w:rPr>
              <w:t xml:space="preserve"> объём лабораторных исследований</w:t>
            </w:r>
            <w:r w:rsidR="00F30F6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F30F67" w:rsidRPr="000D047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(</w:t>
            </w:r>
            <w:r w:rsidR="00F30F67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*заполняется на усмотрение  заказчика)</w:t>
            </w:r>
          </w:p>
        </w:tc>
        <w:tc>
          <w:tcPr>
            <w:tcW w:w="7371" w:type="dxa"/>
          </w:tcPr>
          <w:p w:rsidR="00961AE7" w:rsidRPr="00292049" w:rsidRDefault="00961AE7" w:rsidP="00292049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Цель отбора</w:t>
            </w:r>
          </w:p>
        </w:tc>
        <w:tc>
          <w:tcPr>
            <w:tcW w:w="7371" w:type="dxa"/>
          </w:tcPr>
          <w:p w:rsidR="00292049" w:rsidRPr="00292049" w:rsidRDefault="00292049" w:rsidP="00292049">
            <w:pPr>
              <w:widowControl w:val="0"/>
              <w:tabs>
                <w:tab w:val="left" w:pos="284"/>
              </w:tabs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sz w:val="24"/>
                <w:szCs w:val="21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плановый </w:t>
            </w:r>
            <w:proofErr w:type="gramStart"/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>гос. надзор</w:t>
            </w:r>
            <w:proofErr w:type="gramEnd"/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292049">
              <w:rPr>
                <w:rFonts w:ascii="Times New Roman" w:hAnsi="Times New Roman"/>
                <w:sz w:val="24"/>
                <w:szCs w:val="21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внеплановый гос. надзор, </w:t>
            </w:r>
            <w:r w:rsidRPr="00292049">
              <w:rPr>
                <w:rFonts w:ascii="Times New Roman" w:hAnsi="Times New Roman"/>
                <w:sz w:val="24"/>
                <w:szCs w:val="21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СГМ, </w:t>
            </w:r>
            <w:r w:rsidRPr="00292049">
              <w:rPr>
                <w:rFonts w:ascii="Times New Roman" w:hAnsi="Times New Roman"/>
                <w:sz w:val="24"/>
                <w:szCs w:val="21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РЖД, </w:t>
            </w:r>
          </w:p>
          <w:p w:rsidR="00292049" w:rsidRPr="00292049" w:rsidRDefault="00292049" w:rsidP="00292049">
            <w:pPr>
              <w:widowControl w:val="0"/>
              <w:tabs>
                <w:tab w:val="left" w:pos="284"/>
              </w:tabs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sz w:val="24"/>
                <w:szCs w:val="21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производственный контроль, </w:t>
            </w:r>
            <w:r w:rsidRPr="00292049">
              <w:rPr>
                <w:rFonts w:ascii="Times New Roman" w:hAnsi="Times New Roman"/>
                <w:sz w:val="24"/>
                <w:szCs w:val="21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санитарно-эпидемиологическая экспертиза, </w:t>
            </w:r>
          </w:p>
          <w:p w:rsidR="00292049" w:rsidRPr="00292049" w:rsidRDefault="00292049" w:rsidP="00292049">
            <w:pPr>
              <w:widowControl w:val="0"/>
              <w:tabs>
                <w:tab w:val="left" w:pos="284"/>
              </w:tabs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sz w:val="24"/>
                <w:szCs w:val="21"/>
                <w:lang w:eastAsia="ru-RU"/>
              </w:rPr>
              <w:sym w:font="Wingdings" w:char="F06F"/>
            </w: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иное (указать):</w:t>
            </w:r>
          </w:p>
        </w:tc>
      </w:tr>
      <w:tr w:rsidR="00292049" w:rsidRPr="00292049" w:rsidTr="00F30F67">
        <w:tc>
          <w:tcPr>
            <w:tcW w:w="10348" w:type="dxa"/>
            <w:gridSpan w:val="2"/>
          </w:tcPr>
          <w:p w:rsidR="00292049" w:rsidRPr="00292049" w:rsidRDefault="00292049" w:rsidP="00292049">
            <w:pPr>
              <w:widowControl w:val="0"/>
              <w:tabs>
                <w:tab w:val="left" w:pos="284"/>
              </w:tabs>
              <w:autoSpaceDE w:val="0"/>
              <w:rPr>
                <w:rFonts w:ascii="Times New Roman" w:hAnsi="Times New Roman"/>
                <w:szCs w:val="21"/>
                <w:lang w:eastAsia="ru-RU"/>
              </w:rPr>
            </w:pPr>
            <w:r w:rsidRPr="00292049">
              <w:rPr>
                <w:rFonts w:ascii="Times New Roman" w:hAnsi="Times New Roman"/>
                <w:b/>
                <w:spacing w:val="-4"/>
                <w:sz w:val="21"/>
                <w:szCs w:val="21"/>
                <w:lang w:eastAsia="ru-RU"/>
              </w:rPr>
              <w:t>Основание для отбора</w:t>
            </w:r>
          </w:p>
        </w:tc>
      </w:tr>
      <w:tr w:rsidR="00292049" w:rsidRPr="00292049" w:rsidTr="00F30F67">
        <w:tc>
          <w:tcPr>
            <w:tcW w:w="10348" w:type="dxa"/>
            <w:gridSpan w:val="2"/>
          </w:tcPr>
          <w:p w:rsidR="00292049" w:rsidRPr="00292049" w:rsidRDefault="00185650" w:rsidP="00F30F67">
            <w:pPr>
              <w:shd w:val="clear" w:color="auto" w:fill="FFFFFF"/>
              <w:tabs>
                <w:tab w:val="left" w:pos="284"/>
              </w:tabs>
              <w:spacing w:line="27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292049">
              <w:rPr>
                <w:rFonts w:ascii="Times New Roman" w:hAnsi="Times New Roman"/>
                <w:spacing w:val="-4"/>
                <w:sz w:val="21"/>
                <w:szCs w:val="21"/>
                <w:lang w:eastAsia="ru-RU"/>
              </w:rPr>
              <w:t>П</w:t>
            </w:r>
            <w:r w:rsidR="00292049"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>редписание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/ </w:t>
            </w:r>
            <w:r w:rsidR="00292049"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>поручение</w:t>
            </w:r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(ТО) Управление </w:t>
            </w:r>
            <w:proofErr w:type="spellStart"/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 Удмуртской Республике </w:t>
            </w:r>
            <w:proofErr w:type="gramStart"/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  <w:r w:rsidR="009A23A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</w:t>
            </w:r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</w:t>
            </w:r>
            <w:r w:rsidR="003E7BC6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</w:t>
            </w:r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</w:t>
            </w:r>
            <w:r w:rsidR="00EE2F2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30F6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  <w:r w:rsidR="00EE2F2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</w:t>
            </w:r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</w:t>
            </w:r>
            <w:r w:rsidR="00E4000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</w:t>
            </w:r>
            <w:r w:rsidR="00F30F6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</w:t>
            </w:r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№                          </w:t>
            </w:r>
            <w:r w:rsidR="001631E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</w:t>
            </w:r>
            <w:r w:rsidR="00D61FD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>дата</w:t>
            </w:r>
            <w:proofErr w:type="gramEnd"/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                 </w:t>
            </w:r>
            <w:r w:rsidR="001631E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</w:t>
            </w:r>
            <w:r w:rsidR="00292049" w:rsidRPr="009D6C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срок по предписанию</w:t>
            </w:r>
          </w:p>
        </w:tc>
      </w:tr>
      <w:tr w:rsidR="00AC10FB" w:rsidRPr="00292049" w:rsidTr="00F30F67">
        <w:trPr>
          <w:trHeight w:val="680"/>
        </w:trPr>
        <w:tc>
          <w:tcPr>
            <w:tcW w:w="10348" w:type="dxa"/>
            <w:gridSpan w:val="2"/>
          </w:tcPr>
          <w:p w:rsidR="00AC10FB" w:rsidRPr="00292049" w:rsidRDefault="00AC10FB" w:rsidP="00D61FDC">
            <w:pPr>
              <w:shd w:val="clear" w:color="auto" w:fill="FFFFFF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lang w:eastAsia="ru-RU"/>
              </w:rPr>
            </w:pP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заявление </w:t>
            </w:r>
            <w:r w:rsidRPr="00292049">
              <w:rPr>
                <w:rFonts w:ascii="Times New Roman" w:hAnsi="Times New Roman"/>
                <w:lang w:eastAsia="ru-RU"/>
              </w:rPr>
              <w:t xml:space="preserve">№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292049">
              <w:rPr>
                <w:rFonts w:ascii="Times New Roman" w:hAnsi="Times New Roman"/>
                <w:lang w:eastAsia="ru-RU"/>
              </w:rPr>
              <w:t xml:space="preserve"> дата                            </w:t>
            </w:r>
          </w:p>
          <w:p w:rsidR="00AC10FB" w:rsidRPr="00292049" w:rsidRDefault="00AC10FB" w:rsidP="00292049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92049">
              <w:rPr>
                <w:rFonts w:ascii="Times New Roman" w:hAnsi="Times New Roman"/>
                <w:sz w:val="21"/>
                <w:szCs w:val="21"/>
                <w:lang w:eastAsia="ru-RU"/>
              </w:rPr>
              <w:t>договор*</w:t>
            </w:r>
            <w:r w:rsidRPr="002920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29204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*поле</w:t>
            </w:r>
            <w:r w:rsidR="009A23A7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,</w:t>
            </w:r>
            <w:r w:rsidRPr="0029204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рекомендуемое для заполнения) </w:t>
            </w:r>
            <w:r w:rsidRPr="00292049">
              <w:rPr>
                <w:rFonts w:ascii="Times New Roman" w:hAnsi="Times New Roman"/>
                <w:lang w:eastAsia="ru-RU"/>
              </w:rPr>
              <w:t xml:space="preserve">№                                         дата                                 </w:t>
            </w: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EE2F2A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 xml:space="preserve">Тип </w:t>
            </w:r>
            <w:proofErr w:type="spellStart"/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пробоотборного</w:t>
            </w:r>
            <w:proofErr w:type="spellEnd"/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устройства*</w:t>
            </w:r>
            <w:r w:rsidRPr="0029204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29204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(*указывается при необходимости в соответствии с </w:t>
            </w:r>
            <w:r w:rsidR="00EE2F2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требованиями </w:t>
            </w:r>
            <w:r w:rsidRPr="00292049">
              <w:rPr>
                <w:rFonts w:ascii="Times New Roman" w:hAnsi="Times New Roman"/>
                <w:sz w:val="18"/>
                <w:szCs w:val="18"/>
                <w:lang w:eastAsia="ar-SA"/>
              </w:rPr>
              <w:t>методик</w:t>
            </w:r>
            <w:r w:rsidR="00EE2F2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 </w:t>
            </w:r>
            <w:r w:rsidRPr="00292049">
              <w:rPr>
                <w:rFonts w:ascii="Times New Roman" w:hAnsi="Times New Roman"/>
                <w:sz w:val="18"/>
                <w:szCs w:val="18"/>
                <w:lang w:eastAsia="ar-SA"/>
              </w:rPr>
              <w:t>на отбор проб)</w:t>
            </w:r>
          </w:p>
        </w:tc>
        <w:tc>
          <w:tcPr>
            <w:tcW w:w="7371" w:type="dxa"/>
          </w:tcPr>
          <w:p w:rsidR="00292049" w:rsidRPr="00292049" w:rsidRDefault="00292049" w:rsidP="00292049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Особенности отбора и хранения пробы/ номер пломбы* </w:t>
            </w:r>
            <w:r w:rsidRPr="00292049">
              <w:rPr>
                <w:rFonts w:ascii="Times New Roman" w:hAnsi="Times New Roman"/>
                <w:sz w:val="18"/>
                <w:szCs w:val="18"/>
                <w:lang w:eastAsia="ar-SA"/>
              </w:rPr>
              <w:t>(*указывается при необходимости</w:t>
            </w:r>
            <w:r w:rsidRPr="00292049">
              <w:rPr>
                <w:rFonts w:ascii="Times New Roman" w:hAnsi="Times New Roman"/>
              </w:rPr>
              <w:t xml:space="preserve"> </w:t>
            </w:r>
            <w:r w:rsidRPr="00292049">
              <w:rPr>
                <w:rFonts w:ascii="Times New Roman" w:hAnsi="Times New Roman"/>
                <w:sz w:val="18"/>
                <w:szCs w:val="18"/>
                <w:lang w:eastAsia="ar-SA"/>
              </w:rPr>
              <w:t>в соответствии с методикой на отбор проб)</w:t>
            </w:r>
          </w:p>
        </w:tc>
        <w:tc>
          <w:tcPr>
            <w:tcW w:w="7371" w:type="dxa"/>
          </w:tcPr>
          <w:p w:rsidR="00292049" w:rsidRPr="00292049" w:rsidRDefault="00292049" w:rsidP="00292049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Способ консервации*</w:t>
            </w:r>
          </w:p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92049">
              <w:rPr>
                <w:rFonts w:ascii="Times New Roman" w:hAnsi="Times New Roman"/>
                <w:sz w:val="18"/>
                <w:szCs w:val="18"/>
                <w:lang w:eastAsia="ar-SA"/>
              </w:rPr>
              <w:t>(*указывается при необходимости в соответствии с методикой на отбор проб)</w:t>
            </w:r>
          </w:p>
        </w:tc>
        <w:tc>
          <w:tcPr>
            <w:tcW w:w="7371" w:type="dxa"/>
          </w:tcPr>
          <w:p w:rsidR="00292049" w:rsidRPr="00292049" w:rsidRDefault="00292049" w:rsidP="00292049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Метеоусловия при отборе*</w:t>
            </w:r>
            <w:r w:rsidRPr="00292049">
              <w:rPr>
                <w:rFonts w:ascii="Times New Roman" w:hAnsi="Times New Roman"/>
                <w:sz w:val="18"/>
                <w:szCs w:val="18"/>
                <w:lang w:eastAsia="ar-SA"/>
              </w:rPr>
              <w:t>(*обязательно для поверхностных источников)</w:t>
            </w:r>
          </w:p>
        </w:tc>
        <w:tc>
          <w:tcPr>
            <w:tcW w:w="7371" w:type="dxa"/>
          </w:tcPr>
          <w:p w:rsidR="00292049" w:rsidRPr="00292049" w:rsidRDefault="00292049" w:rsidP="00292049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292049" w:rsidRPr="00292049" w:rsidTr="00F30F67">
        <w:tc>
          <w:tcPr>
            <w:tcW w:w="2977" w:type="dxa"/>
          </w:tcPr>
          <w:p w:rsidR="00292049" w:rsidRPr="00292049" w:rsidRDefault="00292049" w:rsidP="0029204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92049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Температура воды при отборе* </w:t>
            </w:r>
            <w:r w:rsidRPr="00292049">
              <w:rPr>
                <w:rFonts w:ascii="Times New Roman" w:hAnsi="Times New Roman"/>
                <w:sz w:val="18"/>
                <w:szCs w:val="18"/>
                <w:lang w:eastAsia="ar-SA"/>
              </w:rPr>
              <w:t>(*указывается при необходимости)</w:t>
            </w:r>
          </w:p>
        </w:tc>
        <w:tc>
          <w:tcPr>
            <w:tcW w:w="7371" w:type="dxa"/>
          </w:tcPr>
          <w:p w:rsidR="00292049" w:rsidRPr="00292049" w:rsidRDefault="00292049" w:rsidP="00292049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386"/>
        <w:gridCol w:w="1134"/>
        <w:gridCol w:w="1276"/>
      </w:tblGrid>
      <w:tr w:rsidR="00EE2F2A" w:rsidRPr="00292049" w:rsidTr="00F30F67">
        <w:trPr>
          <w:cantSplit/>
          <w:trHeight w:val="4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F2A" w:rsidRPr="00292049" w:rsidRDefault="00EE2F2A" w:rsidP="00292049">
            <w:pPr>
              <w:widowControl w:val="0"/>
              <w:autoSpaceDE w:val="0"/>
              <w:snapToGri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Код пробы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F2A" w:rsidRPr="00292049" w:rsidRDefault="00EE2F2A" w:rsidP="00EE2F2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Тип воды</w:t>
            </w:r>
            <w:r w:rsidRPr="00292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, точка отбора с указанием места отбора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 и </w:t>
            </w:r>
            <w:r w:rsidRPr="00292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населенного пункта (</w:t>
            </w:r>
            <w:r w:rsidRPr="00292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района)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F2A" w:rsidRPr="00292049" w:rsidRDefault="00EE2F2A" w:rsidP="0029204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Объем пробы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F2A" w:rsidRPr="00292049" w:rsidRDefault="00EE2F2A" w:rsidP="0029204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Время отбора пробы**</w:t>
            </w: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292049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9" w:rsidRPr="00C17011" w:rsidRDefault="00292049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C17011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C17011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  <w:tr w:rsidR="00C17011" w:rsidRPr="00292049" w:rsidTr="00F30F67">
        <w:trPr>
          <w:trHeight w:val="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11" w:rsidRPr="00C17011" w:rsidRDefault="00C17011" w:rsidP="002920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</w:p>
        </w:tc>
      </w:tr>
    </w:tbl>
    <w:p w:rsidR="00292049" w:rsidRPr="00292049" w:rsidRDefault="00292049" w:rsidP="00EE2F2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2049">
        <w:rPr>
          <w:rFonts w:ascii="Times New Roman" w:eastAsia="Times New Roman" w:hAnsi="Times New Roman" w:cs="Times New Roman"/>
          <w:sz w:val="20"/>
          <w:szCs w:val="20"/>
          <w:lang w:eastAsia="ar-SA"/>
        </w:rPr>
        <w:t>** Столбец заполняется при отборе проб воды на радиологические исследования. Указывается время отбора каждой пробы с точностью до минут.</w:t>
      </w:r>
    </w:p>
    <w:p w:rsidR="00292049" w:rsidRPr="00292049" w:rsidRDefault="00292049" w:rsidP="00F30F67">
      <w:pPr>
        <w:widowControl w:val="0"/>
        <w:autoSpaceDE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Должность, Ф.И.О. лица отобравшего пробы____________________________</w:t>
      </w:r>
      <w:r w:rsidR="003E7BC6">
        <w:rPr>
          <w:rFonts w:ascii="Times New Roman" w:eastAsia="Times New Roman" w:hAnsi="Times New Roman" w:cs="Times New Roman"/>
          <w:sz w:val="21"/>
          <w:szCs w:val="21"/>
          <w:lang w:eastAsia="ar-SA"/>
        </w:rPr>
        <w:t>___</w:t>
      </w: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</w:t>
      </w:r>
      <w:r w:rsidR="00EE2F2A">
        <w:rPr>
          <w:rFonts w:ascii="Times New Roman" w:eastAsia="Times New Roman" w:hAnsi="Times New Roman" w:cs="Times New Roman"/>
          <w:sz w:val="21"/>
          <w:szCs w:val="21"/>
          <w:lang w:eastAsia="ar-SA"/>
        </w:rPr>
        <w:t>__</w:t>
      </w: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</w:t>
      </w:r>
    </w:p>
    <w:p w:rsidR="00292049" w:rsidRPr="00292049" w:rsidRDefault="00292049" w:rsidP="00F30F67">
      <w:pPr>
        <w:widowControl w:val="0"/>
        <w:autoSpaceDE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_____________________________________________________________________</w:t>
      </w:r>
      <w:r w:rsidR="003E7BC6">
        <w:rPr>
          <w:rFonts w:ascii="Times New Roman" w:eastAsia="Times New Roman" w:hAnsi="Times New Roman" w:cs="Times New Roman"/>
          <w:sz w:val="21"/>
          <w:szCs w:val="21"/>
          <w:lang w:eastAsia="ar-SA"/>
        </w:rPr>
        <w:t>___</w:t>
      </w: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__подпись______________</w:t>
      </w:r>
    </w:p>
    <w:p w:rsidR="003E7BC6" w:rsidRDefault="00292049" w:rsidP="00F30F67">
      <w:pPr>
        <w:widowControl w:val="0"/>
        <w:autoSpaceDE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Должность, Ф.И.О. представителя Управления </w:t>
      </w:r>
      <w:proofErr w:type="spellStart"/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Роспотребнадзора</w:t>
      </w:r>
      <w:proofErr w:type="spellEnd"/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по УР, в присутствии которого отобраны пробы </w:t>
      </w:r>
      <w:r w:rsidRPr="00292049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 надзорных мероприятиях)</w:t>
      </w: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_____________________________</w:t>
      </w:r>
      <w:r w:rsidR="003E7BC6">
        <w:rPr>
          <w:rFonts w:ascii="Times New Roman" w:eastAsia="Times New Roman" w:hAnsi="Times New Roman" w:cs="Times New Roman"/>
          <w:sz w:val="21"/>
          <w:szCs w:val="21"/>
          <w:lang w:eastAsia="ar-SA"/>
        </w:rPr>
        <w:t>___</w:t>
      </w: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</w:t>
      </w:r>
      <w:r w:rsidR="003E7BC6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</w:t>
      </w: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_____</w:t>
      </w:r>
    </w:p>
    <w:p w:rsidR="00292049" w:rsidRPr="00292049" w:rsidRDefault="003E7BC6" w:rsidP="00F30F67">
      <w:pPr>
        <w:widowControl w:val="0"/>
        <w:autoSpaceDE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_________________________________________________________________________</w:t>
      </w:r>
      <w:r w:rsidR="00292049"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подпись_______________</w:t>
      </w:r>
    </w:p>
    <w:p w:rsidR="00DF1E80" w:rsidRPr="00292049" w:rsidRDefault="00DF1E80" w:rsidP="00F30F67">
      <w:pPr>
        <w:widowControl w:val="0"/>
        <w:autoSpaceDE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Должность, Ф.И.О. представителя объекта,  в присутствии которого отобраны пробы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</w:t>
      </w: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</w:t>
      </w:r>
      <w:r w:rsidRPr="00292049">
        <w:rPr>
          <w:rFonts w:ascii="Times New Roman" w:eastAsia="Times New Roman" w:hAnsi="Times New Roman" w:cs="Times New Roman"/>
          <w:sz w:val="21"/>
          <w:szCs w:val="21"/>
          <w:lang w:eastAsia="ar-SA"/>
        </w:rPr>
        <w:t>_____подпись______________</w:t>
      </w:r>
    </w:p>
    <w:p w:rsidR="00292049" w:rsidRPr="00292049" w:rsidRDefault="00292049" w:rsidP="00EE2F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920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Поля, не отмеченные *, заполняются в обязательном порядке</w:t>
      </w:r>
    </w:p>
    <w:p w:rsidR="00292049" w:rsidRDefault="00653CC6" w:rsidP="00653CC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</w:pPr>
      <w:r w:rsidRPr="0072092E"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lastRenderedPageBreak/>
        <w:t xml:space="preserve">Приложение </w:t>
      </w:r>
    </w:p>
    <w:p w:rsidR="00653CC6" w:rsidRPr="0072092E" w:rsidRDefault="00653CC6" w:rsidP="00653CC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</w:pPr>
      <w:r w:rsidRPr="0072092E"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t>к акту отбора</w:t>
      </w:r>
      <w:r w:rsidR="00F30F67"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t>/ приема</w:t>
      </w:r>
      <w:r w:rsidRPr="0072092E"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t xml:space="preserve"> проб воды</w:t>
      </w:r>
    </w:p>
    <w:p w:rsidR="00653CC6" w:rsidRPr="0072092E" w:rsidRDefault="00992233" w:rsidP="00653CC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t>(</w:t>
      </w:r>
      <w:r w:rsidR="00653CC6" w:rsidRPr="0072092E">
        <w:rPr>
          <w:rFonts w:ascii="Times New Roman" w:eastAsia="Times New Roman" w:hAnsi="Times New Roman" w:cs="Times New Roman"/>
          <w:bCs/>
          <w:iCs/>
          <w:sz w:val="21"/>
          <w:szCs w:val="21"/>
          <w:lang w:eastAsia="ar-SA"/>
        </w:rPr>
        <w:t>обязательное)</w:t>
      </w:r>
    </w:p>
    <w:p w:rsidR="002348FA" w:rsidRPr="001C7162" w:rsidRDefault="00834324" w:rsidP="0083432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Цель отбора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proofErr w:type="gramStart"/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нужное</w:t>
      </w:r>
      <w:proofErr w:type="gramEnd"/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348FA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отметить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0D0993" w:rsidRPr="001C7162" w:rsidTr="00DF1E80">
        <w:trPr>
          <w:trHeight w:val="2309"/>
        </w:trPr>
        <w:tc>
          <w:tcPr>
            <w:tcW w:w="5069" w:type="dxa"/>
          </w:tcPr>
          <w:p w:rsidR="002348FA" w:rsidRPr="001C7162" w:rsidRDefault="002348FA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плановый контроль, </w:t>
            </w:r>
          </w:p>
          <w:p w:rsidR="002348FA" w:rsidRPr="001C7162" w:rsidRDefault="002348FA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внеплановый контроль, </w:t>
            </w:r>
          </w:p>
          <w:p w:rsidR="00992233" w:rsidRDefault="002348FA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СГМ, </w:t>
            </w:r>
          </w:p>
          <w:p w:rsidR="002348FA" w:rsidRPr="001C7162" w:rsidRDefault="00342708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РЖД</w:t>
            </w:r>
            <w:r w:rsidR="009922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0138EC" w:rsidRDefault="000138EC" w:rsidP="000138EC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санитарно-эпидемиологическая экспертиза,</w:t>
            </w:r>
          </w:p>
          <w:p w:rsidR="002348FA" w:rsidRPr="001C7162" w:rsidRDefault="002348FA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эпидемиологический мониторинг, </w:t>
            </w:r>
          </w:p>
          <w:p w:rsidR="002348FA" w:rsidRPr="001C7162" w:rsidRDefault="002348FA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1E80"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административное  расследование,  </w:t>
            </w:r>
          </w:p>
          <w:p w:rsidR="002348FA" w:rsidRPr="001C7162" w:rsidRDefault="002348FA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="00DF1E80"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1E80"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эпид</w:t>
            </w:r>
            <w:r w:rsidR="00C17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емиологическим </w:t>
            </w:r>
            <w:r w:rsidR="00DF1E80"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показаниям,</w:t>
            </w:r>
          </w:p>
          <w:p w:rsidR="00C17011" w:rsidRPr="001C7162" w:rsidRDefault="00C17011" w:rsidP="00C1701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</w:t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ругое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_______________________________________</w:t>
            </w:r>
          </w:p>
          <w:p w:rsidR="000D0993" w:rsidRPr="001C7162" w:rsidRDefault="000D0993" w:rsidP="00DF1E80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</w:tcPr>
          <w:p w:rsidR="005326F4" w:rsidRPr="001C7162" w:rsidRDefault="005326F4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17011"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производственный контроль,</w:t>
            </w:r>
          </w:p>
          <w:p w:rsidR="005326F4" w:rsidRPr="001C7162" w:rsidRDefault="005326F4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7011"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готовности</w:t>
            </w:r>
            <w:r w:rsidR="00C17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оздоровительных учреждений (стационарных</w:t>
            </w:r>
            <w:r w:rsidR="00C17011"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C17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дневным пребыванием и т.д.),</w:t>
            </w:r>
          </w:p>
          <w:p w:rsidR="002348FA" w:rsidRDefault="002348FA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="000D3BF5"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17011"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чрезвычайные ситуации</w:t>
            </w:r>
            <w:r w:rsidR="00C17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2348FA" w:rsidRPr="001C7162" w:rsidRDefault="002348FA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3BF5"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после промывки и дезинфекции</w:t>
            </w:r>
            <w:r w:rsidR="00DF1E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5326F4" w:rsidRPr="001C7162" w:rsidRDefault="005326F4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Pr="001C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законченных</w:t>
            </w:r>
            <w:r w:rsidR="00DF1E80" w:rsidRPr="000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</w:t>
            </w:r>
            <w:r w:rsidR="00DF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объектов,</w:t>
            </w:r>
          </w:p>
          <w:p w:rsidR="00E220D8" w:rsidRDefault="002348FA" w:rsidP="000D0993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Wingdings" w:char="F06F"/>
            </w:r>
            <w:r w:rsidR="00E220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220D8" w:rsidRPr="00E22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гигиеническая оценка</w:t>
            </w:r>
            <w:r w:rsidR="00C17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92233" w:rsidRPr="001C7162" w:rsidRDefault="00992233" w:rsidP="00DF1E80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3203" w:rsidRPr="001C7162" w:rsidRDefault="00653CC6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Место отбора 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(нужное </w:t>
      </w:r>
      <w:r w:rsidR="000A3203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отметить и подчеркнуть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</w:p>
    <w:p w:rsidR="000A3203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водопровод: </w:t>
      </w:r>
      <w:r w:rsidR="00C17011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кран,</w:t>
      </w:r>
      <w:r w:rsidR="00C170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 РЧВ, РЧВ, колонка, тупиковая колонка; </w:t>
      </w:r>
    </w:p>
    <w:p w:rsidR="000A3203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водоем: устье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реки, первый пояс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зоны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санитарной охраны, второй пояс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зоны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санитарной охраны, зона рекреации, зона купания, выше 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броса сточных вод, место сброса сточных вод, ниже сброса сточных вод, технический водозабор, плотина, верхний бьеф, нижний бьеф, пристань, прочие участки водоема; </w:t>
      </w:r>
      <w:proofErr w:type="gramEnd"/>
    </w:p>
    <w:p w:rsidR="000A3203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сточные воды: сточные воды до очистки, сточные воды после очистки, сточные воды перед сбросом (коллектор), контрольный колодец, ливневый колодец; </w:t>
      </w:r>
    </w:p>
    <w:p w:rsidR="000A3203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источник водоснабжения; бассейны, аквапарки: ванна бассейна, до фильтра, после фильтра;</w:t>
      </w:r>
    </w:p>
    <w:p w:rsidR="00653CC6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прочие места отбора воды: питьевая вода из емкости, </w:t>
      </w:r>
      <w:r w:rsidR="000D099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привозная вода,</w:t>
      </w:r>
    </w:p>
    <w:p w:rsidR="00653CC6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="000D09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д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ругие _______________________________</w:t>
      </w:r>
      <w:r w:rsidR="0072092E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</w:p>
    <w:p w:rsidR="00992233" w:rsidRDefault="0099223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A3203" w:rsidRPr="001C7162" w:rsidRDefault="00653CC6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Тип воды 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нужное</w:t>
      </w:r>
      <w:proofErr w:type="gramEnd"/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63B40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отметить, подчеркнуть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):</w:t>
      </w:r>
    </w:p>
    <w:p w:rsidR="000A3203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вода питьевая – централизованное водоснабжение</w:t>
      </w:r>
      <w:r w:rsidR="002920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(ХВС)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</w:p>
    <w:p w:rsidR="000A3203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204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вода горячего водоснабжения</w:t>
      </w:r>
      <w:r w:rsidR="002920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(ГВС)</w:t>
      </w:r>
      <w:r w:rsidR="0029204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0A3203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204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вода источников нецентрализованного водоснабжения,</w:t>
      </w:r>
    </w:p>
    <w:p w:rsidR="000A3203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вода поверхностных водоемов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,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категории, </w:t>
      </w:r>
    </w:p>
    <w:p w:rsidR="000A3203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вода поверхностных источников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,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III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класса, </w:t>
      </w:r>
    </w:p>
    <w:p w:rsidR="000A3203" w:rsidRPr="001C7162" w:rsidRDefault="000A320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вода подземных источников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,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III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класса, </w:t>
      </w:r>
    </w:p>
    <w:p w:rsidR="000A3203" w:rsidRPr="001C7162" w:rsidRDefault="000A3203" w:rsidP="0029204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хозяйственно-бытовые сточные воды, городские сточные воды, сточные воды</w:t>
      </w:r>
      <w:r w:rsidR="00E63B40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инфекционных больниц, </w:t>
      </w:r>
      <w:r w:rsidR="005326F4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E63B40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сточные воды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животноводческих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комплексов и предприятий по переработке, </w:t>
      </w:r>
    </w:p>
    <w:p w:rsidR="004E7359" w:rsidRPr="001C7162" w:rsidRDefault="000A3203" w:rsidP="0029204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поверхностно-ливневые сточные воды, дренажные воды, промышленно-ливневые сточные воды, шахтные воды, карьерные воды, снежный покров,</w:t>
      </w:r>
    </w:p>
    <w:p w:rsidR="004E7359" w:rsidRPr="001C7162" w:rsidRDefault="004E7359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вода плавательных бассейнов, </w:t>
      </w:r>
    </w:p>
    <w:p w:rsidR="004E7359" w:rsidRPr="001C7162" w:rsidRDefault="004E7359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дистиллированная вода, </w:t>
      </w:r>
    </w:p>
    <w:p w:rsidR="004E7359" w:rsidRPr="001C7162" w:rsidRDefault="004E7359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="005326F4"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техническая вода, </w:t>
      </w:r>
    </w:p>
    <w:p w:rsidR="004E7359" w:rsidRPr="001C7162" w:rsidRDefault="004E7359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="005326F4"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вода для гемодиализа, </w:t>
      </w:r>
    </w:p>
    <w:p w:rsidR="004E7359" w:rsidRPr="001C7162" w:rsidRDefault="004E7359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деионизованная</w:t>
      </w:r>
      <w:proofErr w:type="spellEnd"/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вода, </w:t>
      </w:r>
    </w:p>
    <w:p w:rsidR="00653CC6" w:rsidRPr="001C7162" w:rsidRDefault="004E7359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="00E63B40"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099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прочая питьевая вода,</w:t>
      </w:r>
    </w:p>
    <w:p w:rsidR="00653CC6" w:rsidRPr="001C7162" w:rsidRDefault="004E7359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326F4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ругое 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5326F4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bookmarkStart w:id="0" w:name="_GoBack"/>
      <w:bookmarkEnd w:id="0"/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="0072092E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</w:t>
      </w:r>
    </w:p>
    <w:p w:rsidR="00992233" w:rsidRDefault="00992233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E7359" w:rsidRPr="001C7162" w:rsidRDefault="00E63B40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spellStart"/>
      <w:r w:rsidR="00653CC6" w:rsidRPr="001C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Водоисточник</w:t>
      </w:r>
      <w:proofErr w:type="spellEnd"/>
      <w:r w:rsidR="00653CC6" w:rsidRPr="001C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 водный объект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(нужное </w:t>
      </w:r>
      <w:r w:rsidR="00E80F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отметит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ь, указать название): </w:t>
      </w:r>
    </w:p>
    <w:p w:rsidR="004E7359" w:rsidRPr="001C7162" w:rsidRDefault="005326F4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водохранилище _________</w:t>
      </w:r>
      <w:r w:rsidR="0072092E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="004E735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4E735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______,</w:t>
      </w:r>
      <w:r w:rsidRPr="009922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="00653CC6" w:rsidRPr="009922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река _</w:t>
      </w:r>
      <w:r w:rsidR="0072092E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4E735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_____________,  </w:t>
      </w:r>
    </w:p>
    <w:p w:rsidR="004E7359" w:rsidRPr="001C7162" w:rsidRDefault="005326F4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пруд _______________</w:t>
      </w:r>
      <w:r w:rsidR="004E735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="0072092E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="004E735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5A1610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скважина № _____</w:t>
      </w:r>
      <w:r w:rsidR="0072092E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5A1610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72092E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4E735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______,  </w:t>
      </w:r>
    </w:p>
    <w:p w:rsidR="00653CC6" w:rsidRDefault="005326F4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родник _____________</w:t>
      </w:r>
      <w:r w:rsidR="0072092E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E63B40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__, </w:t>
      </w:r>
      <w:r w:rsidR="004E735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колодец ____</w:t>
      </w:r>
      <w:r w:rsidR="0072092E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4E735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___________, </w:t>
      </w:r>
      <w:r w:rsidRPr="0099223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Wingdings" w:char="F06F"/>
      </w:r>
      <w:r w:rsidRPr="001C7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каптаж _</w:t>
      </w:r>
      <w:r w:rsidR="00E63B40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72092E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E63B40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="00653CC6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4E7359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="005A1610" w:rsidRPr="001C716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17011" w:rsidRDefault="00C17011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7011" w:rsidRDefault="00C17011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C17011" w:rsidRPr="008B3E96" w:rsidTr="00054DC9">
        <w:tc>
          <w:tcPr>
            <w:tcW w:w="2694" w:type="dxa"/>
          </w:tcPr>
          <w:p w:rsidR="00C17011" w:rsidRPr="008B3E96" w:rsidRDefault="00C17011" w:rsidP="00054DC9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ИНН</w:t>
            </w:r>
            <w:r w:rsidRPr="008B3E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720EA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*обязательно </w:t>
            </w:r>
            <w:r w:rsidRPr="00720EA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для юридических лиц, ИП)</w:t>
            </w:r>
          </w:p>
        </w:tc>
        <w:tc>
          <w:tcPr>
            <w:tcW w:w="7654" w:type="dxa"/>
          </w:tcPr>
          <w:p w:rsidR="00C17011" w:rsidRDefault="00C17011" w:rsidP="00054DC9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AC10FB" w:rsidRDefault="00AC10FB" w:rsidP="00054DC9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17011" w:rsidRPr="008B3E96" w:rsidRDefault="00C17011" w:rsidP="00054DC9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5326F4" w:rsidRPr="001C7162" w:rsidRDefault="005326F4" w:rsidP="00E63B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5326F4" w:rsidRPr="001C7162" w:rsidSect="003E7BC6"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08" w:rsidRDefault="00342708" w:rsidP="00342708">
      <w:pPr>
        <w:spacing w:after="0" w:line="240" w:lineRule="auto"/>
      </w:pPr>
      <w:r>
        <w:separator/>
      </w:r>
    </w:p>
  </w:endnote>
  <w:endnote w:type="continuationSeparator" w:id="0">
    <w:p w:rsidR="00342708" w:rsidRDefault="00342708" w:rsidP="0034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02688"/>
      <w:docPartObj>
        <w:docPartGallery w:val="Page Numbers (Bottom of Page)"/>
        <w:docPartUnique/>
      </w:docPartObj>
    </w:sdtPr>
    <w:sdtEndPr/>
    <w:sdtContent>
      <w:p w:rsidR="00342708" w:rsidRDefault="003427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99">
          <w:rPr>
            <w:noProof/>
          </w:rPr>
          <w:t>3</w:t>
        </w:r>
        <w:r>
          <w:fldChar w:fldCharType="end"/>
        </w:r>
      </w:p>
    </w:sdtContent>
  </w:sdt>
  <w:p w:rsidR="00342708" w:rsidRDefault="003427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08" w:rsidRDefault="00342708" w:rsidP="00342708">
      <w:pPr>
        <w:spacing w:after="0" w:line="240" w:lineRule="auto"/>
      </w:pPr>
      <w:r>
        <w:separator/>
      </w:r>
    </w:p>
  </w:footnote>
  <w:footnote w:type="continuationSeparator" w:id="0">
    <w:p w:rsidR="00342708" w:rsidRDefault="00342708" w:rsidP="0034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FB1"/>
    <w:multiLevelType w:val="hybridMultilevel"/>
    <w:tmpl w:val="8DA45A6E"/>
    <w:lvl w:ilvl="0" w:tplc="D862A37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89439D"/>
    <w:multiLevelType w:val="hybridMultilevel"/>
    <w:tmpl w:val="620A7A0C"/>
    <w:lvl w:ilvl="0" w:tplc="8780CD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237955"/>
    <w:multiLevelType w:val="hybridMultilevel"/>
    <w:tmpl w:val="94E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0F8E"/>
    <w:multiLevelType w:val="hybridMultilevel"/>
    <w:tmpl w:val="B1BCF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1E"/>
    <w:rsid w:val="00010380"/>
    <w:rsid w:val="000138EC"/>
    <w:rsid w:val="0002740C"/>
    <w:rsid w:val="0005739E"/>
    <w:rsid w:val="00066BBE"/>
    <w:rsid w:val="00073A06"/>
    <w:rsid w:val="000A31E8"/>
    <w:rsid w:val="000A3203"/>
    <w:rsid w:val="000C0703"/>
    <w:rsid w:val="000D0993"/>
    <w:rsid w:val="000D3BF5"/>
    <w:rsid w:val="001150A0"/>
    <w:rsid w:val="00136AAA"/>
    <w:rsid w:val="001418EA"/>
    <w:rsid w:val="00147CD4"/>
    <w:rsid w:val="001631E9"/>
    <w:rsid w:val="00185650"/>
    <w:rsid w:val="00197779"/>
    <w:rsid w:val="001B2927"/>
    <w:rsid w:val="001C1DDE"/>
    <w:rsid w:val="001C7162"/>
    <w:rsid w:val="001F5B4B"/>
    <w:rsid w:val="00223C4F"/>
    <w:rsid w:val="002348FA"/>
    <w:rsid w:val="002365FF"/>
    <w:rsid w:val="002910E8"/>
    <w:rsid w:val="00292049"/>
    <w:rsid w:val="003226E2"/>
    <w:rsid w:val="00342708"/>
    <w:rsid w:val="003A3D99"/>
    <w:rsid w:val="003E7BC6"/>
    <w:rsid w:val="00440E50"/>
    <w:rsid w:val="00447435"/>
    <w:rsid w:val="004502B1"/>
    <w:rsid w:val="004521AA"/>
    <w:rsid w:val="0046566F"/>
    <w:rsid w:val="004D3D32"/>
    <w:rsid w:val="004D3FA6"/>
    <w:rsid w:val="004E6002"/>
    <w:rsid w:val="004E7359"/>
    <w:rsid w:val="005063D1"/>
    <w:rsid w:val="00520FE4"/>
    <w:rsid w:val="00526930"/>
    <w:rsid w:val="005326F4"/>
    <w:rsid w:val="00535348"/>
    <w:rsid w:val="00561031"/>
    <w:rsid w:val="00564780"/>
    <w:rsid w:val="005753A7"/>
    <w:rsid w:val="005A1610"/>
    <w:rsid w:val="005B6BB0"/>
    <w:rsid w:val="005C47AB"/>
    <w:rsid w:val="005C4C61"/>
    <w:rsid w:val="005D5FEC"/>
    <w:rsid w:val="005E1E4A"/>
    <w:rsid w:val="006107FE"/>
    <w:rsid w:val="0064558F"/>
    <w:rsid w:val="00653CC6"/>
    <w:rsid w:val="00693A94"/>
    <w:rsid w:val="006B10E2"/>
    <w:rsid w:val="006D1BE2"/>
    <w:rsid w:val="00715E24"/>
    <w:rsid w:val="00716A9B"/>
    <w:rsid w:val="0072092E"/>
    <w:rsid w:val="00720EA4"/>
    <w:rsid w:val="00723950"/>
    <w:rsid w:val="007B0CA8"/>
    <w:rsid w:val="007C3EB5"/>
    <w:rsid w:val="007E2AD9"/>
    <w:rsid w:val="00802595"/>
    <w:rsid w:val="0080733C"/>
    <w:rsid w:val="00814CE2"/>
    <w:rsid w:val="00834324"/>
    <w:rsid w:val="00843BEA"/>
    <w:rsid w:val="0086260D"/>
    <w:rsid w:val="008661B7"/>
    <w:rsid w:val="008741CE"/>
    <w:rsid w:val="00891A31"/>
    <w:rsid w:val="008B3E96"/>
    <w:rsid w:val="008E677C"/>
    <w:rsid w:val="0094070D"/>
    <w:rsid w:val="00961AE7"/>
    <w:rsid w:val="00983B9B"/>
    <w:rsid w:val="00992233"/>
    <w:rsid w:val="009A23A7"/>
    <w:rsid w:val="009D258F"/>
    <w:rsid w:val="009D6CB4"/>
    <w:rsid w:val="009E06FE"/>
    <w:rsid w:val="00A0495B"/>
    <w:rsid w:val="00A53775"/>
    <w:rsid w:val="00A7369D"/>
    <w:rsid w:val="00AC10FB"/>
    <w:rsid w:val="00AC110E"/>
    <w:rsid w:val="00B05640"/>
    <w:rsid w:val="00B06475"/>
    <w:rsid w:val="00B13293"/>
    <w:rsid w:val="00B22A5E"/>
    <w:rsid w:val="00B52743"/>
    <w:rsid w:val="00B56A62"/>
    <w:rsid w:val="00B633CB"/>
    <w:rsid w:val="00BA42D3"/>
    <w:rsid w:val="00BD7299"/>
    <w:rsid w:val="00BD75B4"/>
    <w:rsid w:val="00BF6BCD"/>
    <w:rsid w:val="00C17011"/>
    <w:rsid w:val="00C20B73"/>
    <w:rsid w:val="00C3401E"/>
    <w:rsid w:val="00C358A9"/>
    <w:rsid w:val="00C43EF1"/>
    <w:rsid w:val="00C87E4D"/>
    <w:rsid w:val="00C90244"/>
    <w:rsid w:val="00C9473E"/>
    <w:rsid w:val="00CF7D50"/>
    <w:rsid w:val="00D17B87"/>
    <w:rsid w:val="00D40F6E"/>
    <w:rsid w:val="00D44DBC"/>
    <w:rsid w:val="00D61FDC"/>
    <w:rsid w:val="00D9128E"/>
    <w:rsid w:val="00DD120E"/>
    <w:rsid w:val="00DE7143"/>
    <w:rsid w:val="00DF1E80"/>
    <w:rsid w:val="00DF5AAF"/>
    <w:rsid w:val="00E04E79"/>
    <w:rsid w:val="00E220D8"/>
    <w:rsid w:val="00E314BC"/>
    <w:rsid w:val="00E34505"/>
    <w:rsid w:val="00E40004"/>
    <w:rsid w:val="00E63B40"/>
    <w:rsid w:val="00E73072"/>
    <w:rsid w:val="00E80F94"/>
    <w:rsid w:val="00EA1B0C"/>
    <w:rsid w:val="00EC46B6"/>
    <w:rsid w:val="00EE2F2A"/>
    <w:rsid w:val="00F21C53"/>
    <w:rsid w:val="00F2372E"/>
    <w:rsid w:val="00F30F67"/>
    <w:rsid w:val="00F35B4C"/>
    <w:rsid w:val="00F43348"/>
    <w:rsid w:val="00FA2C3C"/>
    <w:rsid w:val="00FA4CB3"/>
    <w:rsid w:val="00FC31B0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ТАБЛ_ЛЕВ"/>
    <w:link w:val="a4"/>
    <w:rsid w:val="00D17B87"/>
    <w:pPr>
      <w:suppressAutoHyphens/>
      <w:spacing w:before="40" w:after="40" w:line="240" w:lineRule="auto"/>
    </w:pPr>
    <w:rPr>
      <w:rFonts w:ascii="Times New Roman" w:eastAsia="Calibri" w:hAnsi="Times New Roman" w:cs="Times New Roman"/>
      <w:szCs w:val="20"/>
      <w:lang w:eastAsia="zh-CN"/>
    </w:rPr>
  </w:style>
  <w:style w:type="character" w:customStyle="1" w:styleId="a4">
    <w:name w:val="=ТАБЛ_ЛЕВ Знак"/>
    <w:link w:val="a3"/>
    <w:uiPriority w:val="99"/>
    <w:locked/>
    <w:rsid w:val="00D17B87"/>
    <w:rPr>
      <w:rFonts w:ascii="Times New Roman" w:eastAsia="Calibri" w:hAnsi="Times New Roman" w:cs="Times New Roman"/>
      <w:szCs w:val="20"/>
      <w:lang w:eastAsia="zh-CN"/>
    </w:rPr>
  </w:style>
  <w:style w:type="paragraph" w:styleId="a5">
    <w:name w:val="List Paragraph"/>
    <w:basedOn w:val="a"/>
    <w:uiPriority w:val="34"/>
    <w:qFormat/>
    <w:rsid w:val="00147CD4"/>
    <w:pPr>
      <w:ind w:left="720"/>
      <w:contextualSpacing/>
    </w:pPr>
  </w:style>
  <w:style w:type="table" w:styleId="a6">
    <w:name w:val="Table Grid"/>
    <w:basedOn w:val="a1"/>
    <w:uiPriority w:val="59"/>
    <w:rsid w:val="0023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708"/>
  </w:style>
  <w:style w:type="paragraph" w:styleId="a9">
    <w:name w:val="footer"/>
    <w:basedOn w:val="a"/>
    <w:link w:val="aa"/>
    <w:uiPriority w:val="99"/>
    <w:unhideWhenUsed/>
    <w:rsid w:val="0034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708"/>
  </w:style>
  <w:style w:type="paragraph" w:styleId="ab">
    <w:name w:val="Balloon Text"/>
    <w:basedOn w:val="a"/>
    <w:link w:val="ac"/>
    <w:uiPriority w:val="99"/>
    <w:semiHidden/>
    <w:unhideWhenUsed/>
    <w:rsid w:val="000C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70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6"/>
    <w:uiPriority w:val="59"/>
    <w:rsid w:val="002920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ТАБЛ_ЛЕВ"/>
    <w:link w:val="a4"/>
    <w:rsid w:val="00D17B87"/>
    <w:pPr>
      <w:suppressAutoHyphens/>
      <w:spacing w:before="40" w:after="40" w:line="240" w:lineRule="auto"/>
    </w:pPr>
    <w:rPr>
      <w:rFonts w:ascii="Times New Roman" w:eastAsia="Calibri" w:hAnsi="Times New Roman" w:cs="Times New Roman"/>
      <w:szCs w:val="20"/>
      <w:lang w:eastAsia="zh-CN"/>
    </w:rPr>
  </w:style>
  <w:style w:type="character" w:customStyle="1" w:styleId="a4">
    <w:name w:val="=ТАБЛ_ЛЕВ Знак"/>
    <w:link w:val="a3"/>
    <w:uiPriority w:val="99"/>
    <w:locked/>
    <w:rsid w:val="00D17B87"/>
    <w:rPr>
      <w:rFonts w:ascii="Times New Roman" w:eastAsia="Calibri" w:hAnsi="Times New Roman" w:cs="Times New Roman"/>
      <w:szCs w:val="20"/>
      <w:lang w:eastAsia="zh-CN"/>
    </w:rPr>
  </w:style>
  <w:style w:type="paragraph" w:styleId="a5">
    <w:name w:val="List Paragraph"/>
    <w:basedOn w:val="a"/>
    <w:uiPriority w:val="34"/>
    <w:qFormat/>
    <w:rsid w:val="00147CD4"/>
    <w:pPr>
      <w:ind w:left="720"/>
      <w:contextualSpacing/>
    </w:pPr>
  </w:style>
  <w:style w:type="table" w:styleId="a6">
    <w:name w:val="Table Grid"/>
    <w:basedOn w:val="a1"/>
    <w:uiPriority w:val="59"/>
    <w:rsid w:val="0023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708"/>
  </w:style>
  <w:style w:type="paragraph" w:styleId="a9">
    <w:name w:val="footer"/>
    <w:basedOn w:val="a"/>
    <w:link w:val="aa"/>
    <w:uiPriority w:val="99"/>
    <w:unhideWhenUsed/>
    <w:rsid w:val="0034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708"/>
  </w:style>
  <w:style w:type="paragraph" w:styleId="ab">
    <w:name w:val="Balloon Text"/>
    <w:basedOn w:val="a"/>
    <w:link w:val="ac"/>
    <w:uiPriority w:val="99"/>
    <w:semiHidden/>
    <w:unhideWhenUsed/>
    <w:rsid w:val="000C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70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6"/>
    <w:uiPriority w:val="59"/>
    <w:rsid w:val="002920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Иванова Наталья Викторовна</cp:lastModifiedBy>
  <cp:revision>32</cp:revision>
  <cp:lastPrinted>2021-03-19T10:01:00Z</cp:lastPrinted>
  <dcterms:created xsi:type="dcterms:W3CDTF">2020-04-03T06:44:00Z</dcterms:created>
  <dcterms:modified xsi:type="dcterms:W3CDTF">2021-03-19T10:02:00Z</dcterms:modified>
</cp:coreProperties>
</file>